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84E3A" w14:textId="77777777" w:rsidR="00955D08" w:rsidRPr="00E13894" w:rsidRDefault="00955D08" w:rsidP="00022A3F">
      <w:pPr>
        <w:spacing w:line="240" w:lineRule="auto"/>
        <w:ind w:right="454"/>
        <w:jc w:val="both"/>
        <w:rPr>
          <w:rFonts w:ascii="Trebuchet MS" w:hAnsi="Trebuchet MS"/>
          <w:b/>
          <w:bCs/>
          <w:sz w:val="22"/>
          <w:szCs w:val="22"/>
        </w:rPr>
      </w:pPr>
    </w:p>
    <w:p w14:paraId="5EBB7AE5" w14:textId="23484EE5" w:rsidR="00955D08" w:rsidRPr="00256D7A" w:rsidRDefault="00955D08" w:rsidP="1BC45947">
      <w:pPr>
        <w:spacing w:line="240" w:lineRule="auto"/>
        <w:ind w:left="397" w:right="454"/>
        <w:jc w:val="center"/>
        <w:rPr>
          <w:rFonts w:ascii="Trebuchet MS" w:hAnsi="Trebuchet MS"/>
          <w:b/>
          <w:bCs/>
          <w:caps/>
          <w:sz w:val="28"/>
          <w:szCs w:val="28"/>
        </w:rPr>
      </w:pPr>
      <w:r w:rsidRPr="1BC45947">
        <w:rPr>
          <w:rFonts w:ascii="Trebuchet MS" w:hAnsi="Trebuchet MS"/>
          <w:b/>
          <w:bCs/>
          <w:caps/>
          <w:sz w:val="28"/>
          <w:szCs w:val="28"/>
        </w:rPr>
        <w:t>Terms of Reference</w:t>
      </w:r>
    </w:p>
    <w:p w14:paraId="59669F1F" w14:textId="77777777" w:rsidR="00955D08" w:rsidRPr="00E13894" w:rsidRDefault="00955D08" w:rsidP="1BC45947">
      <w:pPr>
        <w:spacing w:line="240" w:lineRule="auto"/>
        <w:ind w:right="454"/>
        <w:jc w:val="both"/>
        <w:rPr>
          <w:rFonts w:ascii="Trebuchet MS" w:hAnsi="Trebuchet MS"/>
          <w:b/>
          <w:bCs/>
          <w:sz w:val="22"/>
          <w:szCs w:val="22"/>
        </w:rPr>
      </w:pPr>
    </w:p>
    <w:p w14:paraId="21B9D469" w14:textId="18DB67E3" w:rsidR="00955D08" w:rsidRPr="00E13894" w:rsidRDefault="00955D08" w:rsidP="1BC45947">
      <w:pPr>
        <w:spacing w:line="240" w:lineRule="auto"/>
        <w:ind w:left="3600" w:right="461" w:hanging="3600"/>
        <w:rPr>
          <w:rFonts w:ascii="Trebuchet MS" w:hAnsi="Trebuchet MS"/>
          <w:sz w:val="22"/>
          <w:szCs w:val="22"/>
        </w:rPr>
      </w:pPr>
      <w:r w:rsidRPr="1BC45947">
        <w:rPr>
          <w:rFonts w:ascii="Trebuchet MS" w:hAnsi="Trebuchet MS"/>
          <w:b/>
          <w:bCs/>
          <w:sz w:val="22"/>
          <w:szCs w:val="22"/>
        </w:rPr>
        <w:t xml:space="preserve">Title: </w:t>
      </w:r>
      <w:r w:rsidR="003D0852">
        <w:t xml:space="preserve">                                           </w:t>
      </w:r>
      <w:r>
        <w:tab/>
      </w:r>
      <w:bookmarkStart w:id="0" w:name="_Hlk112331941"/>
      <w:r w:rsidR="00A64F9D" w:rsidRPr="1BC45947">
        <w:rPr>
          <w:rFonts w:ascii="Trebuchet MS" w:hAnsi="Trebuchet MS"/>
          <w:sz w:val="22"/>
          <w:szCs w:val="22"/>
        </w:rPr>
        <w:t>Consultant</w:t>
      </w:r>
      <w:r w:rsidR="00A64F9D" w:rsidRPr="1BC45947">
        <w:rPr>
          <w:rFonts w:ascii="Trebuchet MS" w:hAnsi="Trebuchet MS"/>
          <w:b/>
          <w:bCs/>
          <w:sz w:val="22"/>
          <w:szCs w:val="22"/>
        </w:rPr>
        <w:t xml:space="preserve"> (</w:t>
      </w:r>
      <w:r w:rsidR="00FE4EAE">
        <w:rPr>
          <w:rFonts w:ascii="Trebuchet MS" w:hAnsi="Trebuchet MS"/>
          <w:sz w:val="22"/>
          <w:szCs w:val="22"/>
        </w:rPr>
        <w:t>Case Management</w:t>
      </w:r>
      <w:r w:rsidR="00A64F9D" w:rsidRPr="1BC45947">
        <w:rPr>
          <w:rFonts w:ascii="Trebuchet MS" w:hAnsi="Trebuchet MS"/>
          <w:sz w:val="22"/>
          <w:szCs w:val="22"/>
        </w:rPr>
        <w:t>)</w:t>
      </w:r>
    </w:p>
    <w:bookmarkEnd w:id="0"/>
    <w:p w14:paraId="2CBE947C" w14:textId="77777777" w:rsidR="00AD49F3" w:rsidRDefault="00955D08" w:rsidP="1BC45947">
      <w:pPr>
        <w:spacing w:line="240" w:lineRule="auto"/>
        <w:ind w:right="461"/>
      </w:pPr>
      <w:r w:rsidRPr="1BC45947">
        <w:rPr>
          <w:rFonts w:ascii="Trebuchet MS" w:hAnsi="Trebuchet MS"/>
          <w:b/>
          <w:bCs/>
          <w:sz w:val="22"/>
          <w:szCs w:val="22"/>
        </w:rPr>
        <w:t>Organisational</w:t>
      </w:r>
      <w:r w:rsidR="5159E4D1" w:rsidRPr="1BC45947">
        <w:rPr>
          <w:rFonts w:ascii="Trebuchet MS" w:hAnsi="Trebuchet MS"/>
          <w:b/>
          <w:bCs/>
          <w:sz w:val="22"/>
          <w:szCs w:val="22"/>
        </w:rPr>
        <w:t xml:space="preserve"> </w:t>
      </w:r>
      <w:r w:rsidRPr="1BC45947">
        <w:rPr>
          <w:rFonts w:ascii="Trebuchet MS" w:hAnsi="Trebuchet MS"/>
          <w:b/>
          <w:bCs/>
          <w:sz w:val="22"/>
          <w:szCs w:val="22"/>
        </w:rPr>
        <w:t>Section/Unit:</w:t>
      </w:r>
      <w:r w:rsidRPr="1BC45947">
        <w:rPr>
          <w:rFonts w:ascii="Trebuchet MS" w:hAnsi="Trebuchet MS"/>
          <w:sz w:val="22"/>
          <w:szCs w:val="22"/>
        </w:rPr>
        <w:t xml:space="preserve"> </w:t>
      </w:r>
      <w:r w:rsidR="488F9912" w:rsidRPr="1BC45947">
        <w:rPr>
          <w:rFonts w:ascii="Trebuchet MS" w:hAnsi="Trebuchet MS"/>
          <w:sz w:val="22"/>
          <w:szCs w:val="22"/>
        </w:rPr>
        <w:t xml:space="preserve">   </w:t>
      </w:r>
      <w:r w:rsidR="00280451" w:rsidRPr="1BC45947">
        <w:rPr>
          <w:rFonts w:ascii="Trebuchet MS" w:hAnsi="Trebuchet MS"/>
          <w:sz w:val="22"/>
          <w:szCs w:val="22"/>
        </w:rPr>
        <w:t xml:space="preserve"> </w:t>
      </w:r>
      <w:r>
        <w:tab/>
      </w:r>
      <w:r w:rsidR="00AD49F3" w:rsidRPr="00AD49F3">
        <w:rPr>
          <w:rFonts w:ascii="Trebuchet MS" w:hAnsi="Trebuchet MS"/>
          <w:sz w:val="22"/>
          <w:szCs w:val="22"/>
        </w:rPr>
        <w:t>Office of Civil and Criminal Justice Reform</w:t>
      </w:r>
    </w:p>
    <w:p w14:paraId="6D30DC01" w14:textId="0D4BB72B" w:rsidR="00280451" w:rsidRDefault="00955D08" w:rsidP="00AD49F3">
      <w:pPr>
        <w:spacing w:line="240" w:lineRule="auto"/>
        <w:ind w:left="2880" w:right="461" w:firstLine="720"/>
        <w:rPr>
          <w:rFonts w:ascii="Trebuchet MS" w:hAnsi="Trebuchet MS"/>
          <w:sz w:val="22"/>
          <w:szCs w:val="22"/>
        </w:rPr>
      </w:pPr>
      <w:r w:rsidRPr="1BC45947">
        <w:rPr>
          <w:rFonts w:ascii="Trebuchet MS" w:hAnsi="Trebuchet MS"/>
          <w:sz w:val="22"/>
          <w:szCs w:val="22"/>
        </w:rPr>
        <w:t>Governance and Peace Directorate</w:t>
      </w:r>
    </w:p>
    <w:p w14:paraId="36086F86" w14:textId="60F79A20" w:rsidR="00BC2ABD" w:rsidRPr="00E13894" w:rsidRDefault="00280451" w:rsidP="1BC45947">
      <w:pPr>
        <w:spacing w:line="240" w:lineRule="auto"/>
        <w:ind w:right="461"/>
        <w:rPr>
          <w:rFonts w:ascii="Trebuchet MS" w:hAnsi="Trebuchet MS"/>
          <w:sz w:val="22"/>
          <w:szCs w:val="22"/>
        </w:rPr>
      </w:pPr>
      <w:r w:rsidRPr="1BC45947">
        <w:rPr>
          <w:rFonts w:ascii="Trebuchet MS" w:hAnsi="Trebuchet MS"/>
          <w:sz w:val="22"/>
          <w:szCs w:val="22"/>
        </w:rPr>
        <w:t xml:space="preserve">                                                </w:t>
      </w:r>
      <w:r w:rsidR="0059307F" w:rsidRPr="1BC45947">
        <w:rPr>
          <w:rFonts w:ascii="Trebuchet MS" w:hAnsi="Trebuchet MS"/>
          <w:sz w:val="22"/>
          <w:szCs w:val="22"/>
        </w:rPr>
        <w:t xml:space="preserve"> </w:t>
      </w:r>
      <w:r w:rsidR="00BC2ABD">
        <w:tab/>
      </w:r>
      <w:r w:rsidR="16C59659" w:rsidRPr="1BC45947">
        <w:rPr>
          <w:rFonts w:ascii="Trebuchet MS" w:hAnsi="Trebuchet MS"/>
          <w:sz w:val="22"/>
          <w:szCs w:val="22"/>
        </w:rPr>
        <w:t>C</w:t>
      </w:r>
      <w:r w:rsidR="00955D08" w:rsidRPr="1BC45947">
        <w:rPr>
          <w:rFonts w:ascii="Trebuchet MS" w:hAnsi="Trebuchet MS"/>
          <w:sz w:val="22"/>
          <w:szCs w:val="22"/>
        </w:rPr>
        <w:t>ommonwealth</w:t>
      </w:r>
      <w:r w:rsidR="0059307F" w:rsidRPr="1BC45947">
        <w:rPr>
          <w:rFonts w:ascii="Trebuchet MS" w:hAnsi="Trebuchet MS"/>
          <w:sz w:val="22"/>
          <w:szCs w:val="22"/>
        </w:rPr>
        <w:t xml:space="preserve"> </w:t>
      </w:r>
      <w:r w:rsidR="00955D08" w:rsidRPr="1BC45947">
        <w:rPr>
          <w:rFonts w:ascii="Trebuchet MS" w:hAnsi="Trebuchet MS"/>
          <w:sz w:val="22"/>
          <w:szCs w:val="22"/>
        </w:rPr>
        <w:t>Secretariat</w:t>
      </w:r>
    </w:p>
    <w:p w14:paraId="14DD70C9" w14:textId="4E9AAC06" w:rsidR="004272FE" w:rsidRDefault="004272FE" w:rsidP="1BC45947">
      <w:pPr>
        <w:spacing w:line="240" w:lineRule="auto"/>
        <w:ind w:right="461"/>
        <w:rPr>
          <w:rFonts w:ascii="Trebuchet MS" w:hAnsi="Trebuchet MS"/>
          <w:sz w:val="22"/>
          <w:szCs w:val="22"/>
        </w:rPr>
      </w:pPr>
      <w:r w:rsidRPr="1BC45947">
        <w:rPr>
          <w:rFonts w:ascii="Trebuchet MS" w:hAnsi="Trebuchet MS"/>
          <w:b/>
          <w:bCs/>
          <w:sz w:val="22"/>
          <w:szCs w:val="22"/>
        </w:rPr>
        <w:t xml:space="preserve">Duty Station:                           </w:t>
      </w:r>
      <w:r>
        <w:tab/>
      </w:r>
      <w:r w:rsidRPr="1BC45947">
        <w:rPr>
          <w:rFonts w:ascii="Trebuchet MS" w:hAnsi="Trebuchet MS"/>
          <w:sz w:val="22"/>
          <w:szCs w:val="22"/>
        </w:rPr>
        <w:t>Home</w:t>
      </w:r>
      <w:r w:rsidR="00E13894" w:rsidRPr="1BC45947">
        <w:rPr>
          <w:rFonts w:ascii="Trebuchet MS" w:hAnsi="Trebuchet MS"/>
          <w:sz w:val="22"/>
          <w:szCs w:val="22"/>
        </w:rPr>
        <w:t xml:space="preserve"> - based</w:t>
      </w:r>
    </w:p>
    <w:p w14:paraId="7669E1C7" w14:textId="35E876FA" w:rsidR="00E13894" w:rsidRPr="00E13894" w:rsidRDefault="00E13894" w:rsidP="1BC45947">
      <w:pPr>
        <w:spacing w:line="240" w:lineRule="auto"/>
        <w:ind w:right="461"/>
        <w:rPr>
          <w:rFonts w:ascii="Trebuchet MS" w:hAnsi="Trebuchet MS"/>
          <w:b/>
          <w:bCs/>
          <w:sz w:val="22"/>
          <w:szCs w:val="22"/>
        </w:rPr>
      </w:pPr>
      <w:r w:rsidRPr="1BC45947">
        <w:rPr>
          <w:rFonts w:ascii="Trebuchet MS" w:hAnsi="Trebuchet MS"/>
          <w:b/>
          <w:bCs/>
          <w:sz w:val="22"/>
          <w:szCs w:val="22"/>
        </w:rPr>
        <w:t>Period:</w:t>
      </w:r>
      <w:r>
        <w:tab/>
      </w:r>
      <w:r>
        <w:tab/>
      </w:r>
      <w:r>
        <w:tab/>
      </w:r>
      <w:r>
        <w:tab/>
      </w:r>
      <w:r w:rsidR="006A77CF" w:rsidRPr="006A77CF">
        <w:rPr>
          <w:rFonts w:ascii="Trebuchet MS" w:hAnsi="Trebuchet MS"/>
          <w:sz w:val="22"/>
          <w:szCs w:val="22"/>
        </w:rPr>
        <w:t>Approximately 8</w:t>
      </w:r>
      <w:r w:rsidR="002D4112">
        <w:rPr>
          <w:rFonts w:ascii="Trebuchet MS" w:hAnsi="Trebuchet MS"/>
          <w:sz w:val="22"/>
          <w:szCs w:val="22"/>
        </w:rPr>
        <w:t xml:space="preserve"> months</w:t>
      </w:r>
      <w:r>
        <w:tab/>
      </w:r>
      <w:r>
        <w:tab/>
      </w:r>
      <w:r>
        <w:tab/>
      </w:r>
      <w:r>
        <w:tab/>
      </w:r>
    </w:p>
    <w:p w14:paraId="615712DB" w14:textId="77777777" w:rsidR="00955D08" w:rsidRPr="00E13894" w:rsidRDefault="00955D08" w:rsidP="1BC45947">
      <w:pPr>
        <w:autoSpaceDE w:val="0"/>
        <w:autoSpaceDN w:val="0"/>
        <w:adjustRightInd w:val="0"/>
        <w:spacing w:line="240" w:lineRule="auto"/>
        <w:jc w:val="both"/>
        <w:rPr>
          <w:rFonts w:ascii="Trebuchet MS" w:hAnsi="Trebuchet MS"/>
          <w:sz w:val="22"/>
          <w:szCs w:val="22"/>
        </w:rPr>
      </w:pPr>
      <w:r w:rsidRPr="00E13894">
        <w:rPr>
          <w:rFonts w:ascii="Trebuchet MS" w:hAnsi="Trebuchet MS"/>
          <w:noProof/>
          <w:color w:val="2B579A"/>
          <w:sz w:val="22"/>
          <w:szCs w:val="22"/>
          <w:shd w:val="clear" w:color="auto" w:fill="E6E6E6"/>
          <w:lang w:eastAsia="en-GB"/>
        </w:rPr>
        <mc:AlternateContent>
          <mc:Choice Requires="wps">
            <w:drawing>
              <wp:inline distT="0" distB="0" distL="0" distR="0" wp14:anchorId="17EC8E3F" wp14:editId="6919D2F0">
                <wp:extent cx="5734050" cy="0"/>
                <wp:effectExtent l="0" t="0" r="19050" b="19050"/>
                <wp:docPr id="2" name="Straight Connector 2"/>
                <wp:cNvGraphicFramePr/>
                <a:graphic xmlns:a="http://schemas.openxmlformats.org/drawingml/2006/main">
                  <a:graphicData uri="http://schemas.microsoft.com/office/word/2010/wordprocessingShape">
                    <wps:wsp>
                      <wps:cNvCnPr/>
                      <wps:spPr>
                        <a:xfrm>
                          <a:off x="0" y="0"/>
                          <a:ext cx="57340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
            <w:pict>
              <v:line w14:anchorId="523A50CF" id="Straight Connector 2" o:spid="_x0000_s1026" style="visibility:visible;mso-wrap-style:square;mso-left-percent:-10001;mso-top-percent:-10001;mso-position-horizontal:absolute;mso-position-horizontal-relative:char;mso-position-vertical:absolute;mso-position-vertical-relative:line;mso-left-percent:-10001;mso-top-percent:-10001" from="0,0" to="451.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" strokecolor="black [3213]" strokeweight=".5pt">
                <v:stroke joinstyle="miter"/>
                <w10:anchorlock/>
              </v:line>
            </w:pict>
          </mc:Fallback>
        </mc:AlternateContent>
      </w:r>
    </w:p>
    <w:p w14:paraId="1CA60927" w14:textId="629FD146" w:rsidR="00955D08" w:rsidRDefault="00955D08" w:rsidP="00D82279">
      <w:pPr>
        <w:numPr>
          <w:ilvl w:val="0"/>
          <w:numId w:val="3"/>
        </w:numPr>
        <w:tabs>
          <w:tab w:val="num" w:pos="426"/>
        </w:tabs>
        <w:spacing w:before="240" w:line="240" w:lineRule="auto"/>
        <w:ind w:left="425" w:hanging="425"/>
        <w:jc w:val="both"/>
        <w:rPr>
          <w:rFonts w:ascii="Trebuchet MS" w:hAnsi="Trebuchet MS"/>
          <w:b/>
          <w:bCs/>
          <w:sz w:val="22"/>
          <w:szCs w:val="22"/>
        </w:rPr>
      </w:pPr>
      <w:r w:rsidRPr="1BC45947">
        <w:rPr>
          <w:rFonts w:ascii="Trebuchet MS" w:hAnsi="Trebuchet MS"/>
          <w:b/>
          <w:bCs/>
          <w:sz w:val="22"/>
          <w:szCs w:val="22"/>
        </w:rPr>
        <w:t>Background</w:t>
      </w:r>
    </w:p>
    <w:p w14:paraId="5FAAAFCC" w14:textId="259064CA" w:rsidR="00955D08" w:rsidRDefault="00955D08" w:rsidP="1BC45947">
      <w:pPr>
        <w:spacing w:line="240" w:lineRule="auto"/>
        <w:jc w:val="both"/>
        <w:rPr>
          <w:rFonts w:ascii="Trebuchet MS" w:hAnsi="Trebuchet MS"/>
          <w:sz w:val="22"/>
          <w:szCs w:val="22"/>
        </w:rPr>
      </w:pPr>
      <w:r w:rsidRPr="1BC45947">
        <w:rPr>
          <w:rFonts w:ascii="Trebuchet MS" w:hAnsi="Trebuchet MS"/>
          <w:sz w:val="22"/>
          <w:szCs w:val="22"/>
        </w:rPr>
        <w:t>The Commonwealth is a voluntary association of 5</w:t>
      </w:r>
      <w:r w:rsidR="0094388A">
        <w:rPr>
          <w:rFonts w:ascii="Trebuchet MS" w:hAnsi="Trebuchet MS"/>
          <w:sz w:val="22"/>
          <w:szCs w:val="22"/>
        </w:rPr>
        <w:t>6</w:t>
      </w:r>
      <w:r w:rsidRPr="1BC45947">
        <w:rPr>
          <w:rFonts w:ascii="Trebuchet MS" w:hAnsi="Trebuchet MS"/>
          <w:sz w:val="22"/>
          <w:szCs w:val="22"/>
        </w:rPr>
        <w:t xml:space="preserve"> countries with a combined population of 2.</w:t>
      </w:r>
      <w:r w:rsidR="005B4F02" w:rsidRPr="1BC45947">
        <w:rPr>
          <w:rFonts w:ascii="Trebuchet MS" w:hAnsi="Trebuchet MS"/>
          <w:sz w:val="22"/>
          <w:szCs w:val="22"/>
        </w:rPr>
        <w:t>4</w:t>
      </w:r>
      <w:r w:rsidRPr="1BC45947">
        <w:rPr>
          <w:rFonts w:ascii="Trebuchet MS" w:hAnsi="Trebuchet MS"/>
          <w:sz w:val="22"/>
          <w:szCs w:val="22"/>
        </w:rPr>
        <w:t xml:space="preserve"> billion.</w:t>
      </w:r>
      <w:r w:rsidRPr="1BC45947" w:rsidDel="00CD7685">
        <w:rPr>
          <w:rFonts w:ascii="Trebuchet MS" w:hAnsi="Trebuchet MS"/>
          <w:sz w:val="22"/>
          <w:szCs w:val="22"/>
        </w:rPr>
        <w:t xml:space="preserve"> </w:t>
      </w:r>
      <w:r w:rsidRPr="7D36AA4F">
        <w:rPr>
          <w:rFonts w:ascii="Trebuchet MS" w:hAnsi="Trebuchet MS"/>
          <w:sz w:val="22"/>
          <w:szCs w:val="22"/>
        </w:rPr>
        <w:t xml:space="preserve"> </w:t>
      </w:r>
    </w:p>
    <w:p w14:paraId="3C76C10E" w14:textId="055EBEB1" w:rsidR="00955D08" w:rsidRDefault="00955D08" w:rsidP="00810229">
      <w:pPr>
        <w:spacing w:line="240" w:lineRule="auto"/>
        <w:jc w:val="both"/>
        <w:rPr>
          <w:rFonts w:ascii="Trebuchet MS" w:hAnsi="Trebuchet MS"/>
          <w:sz w:val="22"/>
          <w:szCs w:val="22"/>
        </w:rPr>
      </w:pPr>
      <w:r w:rsidRPr="1BC45947">
        <w:rPr>
          <w:rFonts w:ascii="Trebuchet MS" w:hAnsi="Trebuchet MS"/>
          <w:sz w:val="22"/>
          <w:szCs w:val="22"/>
        </w:rPr>
        <w:t xml:space="preserve">Article VII of the Commonwealth Charter recognises the rule of law as an essential protection for the people of the Commonwealth and as an assurance of limited and accountable government. </w:t>
      </w:r>
      <w:r w:rsidRPr="7E797094">
        <w:rPr>
          <w:rFonts w:ascii="Trebuchet MS" w:hAnsi="Trebuchet MS"/>
          <w:sz w:val="22"/>
          <w:szCs w:val="22"/>
        </w:rPr>
        <w:t>The</w:t>
      </w:r>
      <w:r w:rsidRPr="1BC45947">
        <w:rPr>
          <w:rFonts w:ascii="Trebuchet MS" w:hAnsi="Trebuchet MS"/>
          <w:sz w:val="22"/>
          <w:szCs w:val="22"/>
        </w:rPr>
        <w:t xml:space="preserve"> Governance and Peace Directorate </w:t>
      </w:r>
      <w:r w:rsidR="4A4C951E" w:rsidRPr="7E797094">
        <w:rPr>
          <w:rFonts w:ascii="Trebuchet MS" w:hAnsi="Trebuchet MS"/>
          <w:sz w:val="22"/>
          <w:szCs w:val="22"/>
        </w:rPr>
        <w:t xml:space="preserve">is </w:t>
      </w:r>
      <w:r w:rsidR="19039D83" w:rsidRPr="7E797094">
        <w:rPr>
          <w:rFonts w:ascii="Trebuchet MS" w:hAnsi="Trebuchet MS"/>
          <w:sz w:val="22"/>
          <w:szCs w:val="22"/>
        </w:rPr>
        <w:t>responsible</w:t>
      </w:r>
      <w:r w:rsidRPr="1BC45947">
        <w:rPr>
          <w:rFonts w:ascii="Trebuchet MS" w:hAnsi="Trebuchet MS"/>
          <w:sz w:val="22"/>
          <w:szCs w:val="22"/>
        </w:rPr>
        <w:t xml:space="preserve"> for the delivery of</w:t>
      </w:r>
      <w:r w:rsidR="003036A1">
        <w:rPr>
          <w:rFonts w:ascii="Trebuchet MS" w:hAnsi="Trebuchet MS"/>
          <w:sz w:val="22"/>
          <w:szCs w:val="22"/>
        </w:rPr>
        <w:t xml:space="preserve"> the</w:t>
      </w:r>
      <w:r w:rsidR="00391A27">
        <w:rPr>
          <w:rFonts w:ascii="Trebuchet MS" w:hAnsi="Trebuchet MS"/>
          <w:sz w:val="22"/>
          <w:szCs w:val="22"/>
        </w:rPr>
        <w:t xml:space="preserve"> </w:t>
      </w:r>
      <w:r w:rsidR="0055715B">
        <w:rPr>
          <w:rFonts w:ascii="Trebuchet MS" w:hAnsi="Trebuchet MS"/>
          <w:sz w:val="22"/>
          <w:szCs w:val="22"/>
        </w:rPr>
        <w:t>s</w:t>
      </w:r>
      <w:r w:rsidR="001F1D9A">
        <w:rPr>
          <w:rFonts w:ascii="Trebuchet MS" w:hAnsi="Trebuchet MS"/>
          <w:sz w:val="22"/>
          <w:szCs w:val="22"/>
        </w:rPr>
        <w:t xml:space="preserve">trategic </w:t>
      </w:r>
      <w:r w:rsidR="0055715B">
        <w:rPr>
          <w:rFonts w:ascii="Trebuchet MS" w:hAnsi="Trebuchet MS"/>
          <w:sz w:val="22"/>
          <w:szCs w:val="22"/>
        </w:rPr>
        <w:t>o</w:t>
      </w:r>
      <w:r w:rsidR="001F1D9A">
        <w:rPr>
          <w:rFonts w:ascii="Trebuchet MS" w:hAnsi="Trebuchet MS"/>
          <w:sz w:val="22"/>
          <w:szCs w:val="22"/>
        </w:rPr>
        <w:t xml:space="preserve">utcome </w:t>
      </w:r>
      <w:r w:rsidR="003036A1">
        <w:rPr>
          <w:rFonts w:ascii="Trebuchet MS" w:hAnsi="Trebuchet MS"/>
          <w:sz w:val="22"/>
          <w:szCs w:val="22"/>
        </w:rPr>
        <w:t>of “g</w:t>
      </w:r>
      <w:r w:rsidR="001F1D9A" w:rsidRPr="001F1D9A">
        <w:rPr>
          <w:rFonts w:ascii="Trebuchet MS" w:hAnsi="Trebuchet MS"/>
          <w:sz w:val="22"/>
          <w:szCs w:val="22"/>
        </w:rPr>
        <w:t>reater adherence to Commonwealth values and principles and advancement of good governance</w:t>
      </w:r>
      <w:r w:rsidR="003036A1">
        <w:rPr>
          <w:rFonts w:ascii="Trebuchet MS" w:hAnsi="Trebuchet MS"/>
          <w:sz w:val="22"/>
          <w:szCs w:val="22"/>
        </w:rPr>
        <w:t>”</w:t>
      </w:r>
      <w:r w:rsidRPr="1BC45947" w:rsidDel="00810229">
        <w:rPr>
          <w:rFonts w:ascii="Trebuchet MS" w:hAnsi="Trebuchet MS"/>
          <w:sz w:val="22"/>
          <w:szCs w:val="22"/>
        </w:rPr>
        <w:t xml:space="preserve"> </w:t>
      </w:r>
      <w:r w:rsidRPr="1BC45947">
        <w:rPr>
          <w:rFonts w:ascii="Trebuchet MS" w:hAnsi="Trebuchet MS"/>
          <w:sz w:val="22"/>
          <w:szCs w:val="22"/>
        </w:rPr>
        <w:t xml:space="preserve">of the Strategic Plan </w:t>
      </w:r>
      <w:r w:rsidRPr="7E797094">
        <w:rPr>
          <w:rFonts w:ascii="Trebuchet MS" w:hAnsi="Trebuchet MS"/>
          <w:sz w:val="22"/>
          <w:szCs w:val="22"/>
        </w:rPr>
        <w:t>202</w:t>
      </w:r>
      <w:r w:rsidR="00D14F22">
        <w:rPr>
          <w:rFonts w:ascii="Trebuchet MS" w:hAnsi="Trebuchet MS"/>
          <w:sz w:val="22"/>
          <w:szCs w:val="22"/>
        </w:rPr>
        <w:t xml:space="preserve">1 - </w:t>
      </w:r>
      <w:r w:rsidR="00411C25">
        <w:rPr>
          <w:rFonts w:ascii="Trebuchet MS" w:hAnsi="Trebuchet MS"/>
          <w:sz w:val="22"/>
          <w:szCs w:val="22"/>
        </w:rPr>
        <w:t>2025</w:t>
      </w:r>
      <w:r w:rsidRPr="7E797094">
        <w:rPr>
          <w:rFonts w:ascii="Trebuchet MS" w:hAnsi="Trebuchet MS"/>
          <w:sz w:val="22"/>
          <w:szCs w:val="22"/>
        </w:rPr>
        <w:t xml:space="preserve">. </w:t>
      </w:r>
      <w:r w:rsidR="0C01725E" w:rsidRPr="7E797094">
        <w:rPr>
          <w:rFonts w:ascii="Trebuchet MS" w:hAnsi="Trebuchet MS"/>
          <w:sz w:val="22"/>
          <w:szCs w:val="22"/>
        </w:rPr>
        <w:t>The Office of Civil and Criminal Justice Reform (OCCJR) is responsible for o</w:t>
      </w:r>
      <w:r w:rsidR="09A3C823" w:rsidRPr="7E797094">
        <w:rPr>
          <w:rFonts w:ascii="Trebuchet MS" w:hAnsi="Trebuchet MS"/>
          <w:sz w:val="22"/>
          <w:szCs w:val="22"/>
        </w:rPr>
        <w:t xml:space="preserve">ne of the </w:t>
      </w:r>
      <w:r w:rsidR="0CD36632" w:rsidRPr="7E797094">
        <w:rPr>
          <w:rFonts w:ascii="Trebuchet MS" w:hAnsi="Trebuchet MS"/>
          <w:sz w:val="22"/>
          <w:szCs w:val="22"/>
        </w:rPr>
        <w:t>i</w:t>
      </w:r>
      <w:r w:rsidRPr="7E797094">
        <w:rPr>
          <w:rFonts w:ascii="Trebuchet MS" w:hAnsi="Trebuchet MS"/>
          <w:sz w:val="22"/>
          <w:szCs w:val="22"/>
        </w:rPr>
        <w:t>ntermediate</w:t>
      </w:r>
      <w:r w:rsidRPr="1BC45947">
        <w:rPr>
          <w:rFonts w:ascii="Trebuchet MS" w:hAnsi="Trebuchet MS"/>
          <w:sz w:val="22"/>
          <w:szCs w:val="22"/>
        </w:rPr>
        <w:t xml:space="preserve"> outcomes under this strategic outcome </w:t>
      </w:r>
      <w:r w:rsidR="705831F3" w:rsidRPr="7E797094">
        <w:rPr>
          <w:rFonts w:ascii="Trebuchet MS" w:hAnsi="Trebuchet MS"/>
          <w:sz w:val="22"/>
          <w:szCs w:val="22"/>
        </w:rPr>
        <w:t>namely,</w:t>
      </w:r>
      <w:r w:rsidR="50BAD11D" w:rsidRPr="7E797094">
        <w:rPr>
          <w:rFonts w:ascii="Trebuchet MS" w:hAnsi="Trebuchet MS"/>
          <w:sz w:val="22"/>
          <w:szCs w:val="22"/>
        </w:rPr>
        <w:t xml:space="preserve"> </w:t>
      </w:r>
      <w:r w:rsidRPr="7E797094">
        <w:rPr>
          <w:rFonts w:ascii="Trebuchet MS" w:hAnsi="Trebuchet MS"/>
          <w:sz w:val="22"/>
          <w:szCs w:val="22"/>
        </w:rPr>
        <w:t>“</w:t>
      </w:r>
      <w:r w:rsidR="00E423DA" w:rsidRPr="7E797094">
        <w:rPr>
          <w:rFonts w:ascii="Trebuchet MS" w:hAnsi="Trebuchet MS"/>
          <w:sz w:val="22"/>
          <w:szCs w:val="22"/>
        </w:rPr>
        <w:t>public</w:t>
      </w:r>
      <w:r w:rsidR="00E423DA" w:rsidRPr="00E423DA">
        <w:rPr>
          <w:rFonts w:ascii="Trebuchet MS" w:hAnsi="Trebuchet MS"/>
          <w:sz w:val="22"/>
          <w:szCs w:val="22"/>
        </w:rPr>
        <w:t xml:space="preserve"> institutions and frameworks in member states strengthened to promote rule of law, access to justice, human rights and good governance</w:t>
      </w:r>
      <w:r w:rsidRPr="1BC45947">
        <w:rPr>
          <w:rFonts w:ascii="Trebuchet MS" w:hAnsi="Trebuchet MS"/>
          <w:sz w:val="22"/>
          <w:szCs w:val="22"/>
        </w:rPr>
        <w:t>”.</w:t>
      </w:r>
    </w:p>
    <w:p w14:paraId="3C75D99D" w14:textId="572AAEB2" w:rsidR="00955D08" w:rsidRDefault="00955D08" w:rsidP="1BC45947">
      <w:pPr>
        <w:spacing w:line="240" w:lineRule="auto"/>
        <w:jc w:val="both"/>
        <w:rPr>
          <w:rFonts w:ascii="Trebuchet MS" w:hAnsi="Trebuchet MS"/>
          <w:sz w:val="22"/>
          <w:szCs w:val="22"/>
        </w:rPr>
      </w:pPr>
      <w:r w:rsidRPr="1BC45947">
        <w:rPr>
          <w:rFonts w:ascii="Trebuchet MS" w:hAnsi="Trebuchet MS"/>
          <w:sz w:val="22"/>
          <w:szCs w:val="22"/>
        </w:rPr>
        <w:t xml:space="preserve">The OCCJR makes available good legislative practice from across the Commonwealth through model laws, standards, templates, legal insight, and legal networks, and delivers technical assistance based on these materials. The OCCJR, in collaboration with other relevant </w:t>
      </w:r>
      <w:r w:rsidR="126808C2" w:rsidRPr="7D36AA4F">
        <w:rPr>
          <w:rFonts w:ascii="Trebuchet MS" w:hAnsi="Trebuchet MS"/>
          <w:sz w:val="22"/>
          <w:szCs w:val="22"/>
        </w:rPr>
        <w:t>d</w:t>
      </w:r>
      <w:r w:rsidRPr="7D36AA4F">
        <w:rPr>
          <w:rFonts w:ascii="Trebuchet MS" w:hAnsi="Trebuchet MS"/>
          <w:sz w:val="22"/>
          <w:szCs w:val="22"/>
        </w:rPr>
        <w:t>irectorate</w:t>
      </w:r>
      <w:r w:rsidR="00CD6BDC" w:rsidRPr="7D36AA4F">
        <w:rPr>
          <w:rFonts w:ascii="Trebuchet MS" w:hAnsi="Trebuchet MS"/>
          <w:sz w:val="22"/>
          <w:szCs w:val="22"/>
        </w:rPr>
        <w:t>s</w:t>
      </w:r>
      <w:r w:rsidRPr="1BC45947">
        <w:rPr>
          <w:rFonts w:ascii="Trebuchet MS" w:hAnsi="Trebuchet MS"/>
          <w:sz w:val="22"/>
          <w:szCs w:val="22"/>
        </w:rPr>
        <w:t xml:space="preserve"> and </w:t>
      </w:r>
      <w:r w:rsidR="1B540EF0" w:rsidRPr="7D36AA4F">
        <w:rPr>
          <w:rFonts w:ascii="Trebuchet MS" w:hAnsi="Trebuchet MS"/>
          <w:sz w:val="22"/>
          <w:szCs w:val="22"/>
        </w:rPr>
        <w:t>s</w:t>
      </w:r>
      <w:r w:rsidRPr="1BC45947">
        <w:rPr>
          <w:rFonts w:ascii="Trebuchet MS" w:hAnsi="Trebuchet MS"/>
          <w:sz w:val="22"/>
          <w:szCs w:val="22"/>
        </w:rPr>
        <w:t>ections</w:t>
      </w:r>
      <w:r w:rsidR="00CD6BDC">
        <w:rPr>
          <w:rFonts w:ascii="Trebuchet MS" w:hAnsi="Trebuchet MS"/>
          <w:sz w:val="22"/>
          <w:szCs w:val="22"/>
        </w:rPr>
        <w:t xml:space="preserve"> within the Secretariat</w:t>
      </w:r>
      <w:r w:rsidRPr="1BC45947">
        <w:rPr>
          <w:rFonts w:ascii="Trebuchet MS" w:hAnsi="Trebuchet MS"/>
          <w:sz w:val="22"/>
          <w:szCs w:val="22"/>
        </w:rPr>
        <w:t xml:space="preserve">, focuses on </w:t>
      </w:r>
      <w:r w:rsidR="00E1070B" w:rsidRPr="1BC45947">
        <w:rPr>
          <w:rFonts w:ascii="Trebuchet MS" w:hAnsi="Trebuchet MS"/>
          <w:sz w:val="22"/>
          <w:szCs w:val="22"/>
        </w:rPr>
        <w:t>several</w:t>
      </w:r>
      <w:r w:rsidRPr="1BC45947">
        <w:rPr>
          <w:rFonts w:ascii="Trebuchet MS" w:hAnsi="Trebuchet MS"/>
          <w:sz w:val="22"/>
          <w:szCs w:val="22"/>
        </w:rPr>
        <w:t xml:space="preserve"> key legal reform areas, including access to justice. In so far as these relate to work across different </w:t>
      </w:r>
      <w:r w:rsidR="52CCA466" w:rsidRPr="7D36AA4F">
        <w:rPr>
          <w:rFonts w:ascii="Trebuchet MS" w:hAnsi="Trebuchet MS"/>
          <w:sz w:val="22"/>
          <w:szCs w:val="22"/>
        </w:rPr>
        <w:t>d</w:t>
      </w:r>
      <w:r w:rsidRPr="1BC45947">
        <w:rPr>
          <w:rFonts w:ascii="Trebuchet MS" w:hAnsi="Trebuchet MS"/>
          <w:sz w:val="22"/>
          <w:szCs w:val="22"/>
        </w:rPr>
        <w:t>irectorates within the Secretariat, the OCCJR plays an important role in coordinating all Secretariat legal reform work.</w:t>
      </w:r>
    </w:p>
    <w:p w14:paraId="60449D71" w14:textId="23BDA3BA" w:rsidR="00715347" w:rsidRPr="00FE4EAE" w:rsidRDefault="00715347" w:rsidP="1BC45947">
      <w:pPr>
        <w:spacing w:line="240" w:lineRule="auto"/>
        <w:jc w:val="both"/>
        <w:rPr>
          <w:rFonts w:ascii="Trebuchet MS" w:eastAsia="Calibri" w:hAnsi="Trebuchet MS"/>
          <w:sz w:val="22"/>
          <w:szCs w:val="22"/>
        </w:rPr>
      </w:pPr>
      <w:r w:rsidRPr="1BC45947">
        <w:rPr>
          <w:rFonts w:ascii="Trebuchet MS" w:hAnsi="Trebuchet MS"/>
          <w:sz w:val="22"/>
          <w:szCs w:val="22"/>
        </w:rPr>
        <w:t>At their meeting in February 2021, Senior Officials of Commonwealth Law Ministries</w:t>
      </w:r>
      <w:r w:rsidR="0087328B" w:rsidRPr="1BC45947">
        <w:rPr>
          <w:rFonts w:ascii="Trebuchet MS" w:hAnsi="Trebuchet MS"/>
          <w:sz w:val="22"/>
          <w:szCs w:val="22"/>
        </w:rPr>
        <w:t xml:space="preserve"> </w:t>
      </w:r>
      <w:r w:rsidRPr="1BC45947">
        <w:rPr>
          <w:rFonts w:ascii="Trebuchet MS" w:hAnsi="Trebuchet MS"/>
          <w:sz w:val="22"/>
          <w:szCs w:val="22"/>
        </w:rPr>
        <w:t xml:space="preserve">considered the proposed work plan of the Commonwealth Civil Procedure Law Reform Working Group </w:t>
      </w:r>
      <w:r w:rsidR="00643513">
        <w:rPr>
          <w:rFonts w:ascii="Trebuchet MS" w:hAnsi="Trebuchet MS"/>
          <w:sz w:val="22"/>
          <w:szCs w:val="22"/>
        </w:rPr>
        <w:t xml:space="preserve">(Working Group) </w:t>
      </w:r>
      <w:r w:rsidRPr="1BC45947">
        <w:rPr>
          <w:rFonts w:ascii="Trebuchet MS" w:hAnsi="Trebuchet MS"/>
          <w:sz w:val="22"/>
          <w:szCs w:val="22"/>
        </w:rPr>
        <w:t xml:space="preserve">and agreed with the areas of action identified in that plan. </w:t>
      </w:r>
      <w:r w:rsidR="12F3882A" w:rsidRPr="1BC45947">
        <w:rPr>
          <w:rFonts w:ascii="Trebuchet MS" w:hAnsi="Trebuchet MS"/>
          <w:sz w:val="22"/>
          <w:szCs w:val="22"/>
        </w:rPr>
        <w:t>The work plan is attached hereto as Annex A.</w:t>
      </w:r>
      <w:r w:rsidR="00FE4EAE">
        <w:rPr>
          <w:rFonts w:ascii="Trebuchet MS" w:hAnsi="Trebuchet MS"/>
          <w:sz w:val="22"/>
          <w:szCs w:val="22"/>
        </w:rPr>
        <w:t xml:space="preserve"> </w:t>
      </w:r>
      <w:r w:rsidR="00FE4EAE" w:rsidRPr="00FE4EAE">
        <w:rPr>
          <w:rFonts w:ascii="Trebuchet MS" w:hAnsi="Trebuchet MS"/>
          <w:sz w:val="22"/>
          <w:szCs w:val="22"/>
        </w:rPr>
        <w:t>Identified areas include case management, e-discovery and e-disclosure, laws and admissibility of evidence and e-filing of documents.</w:t>
      </w:r>
      <w:r w:rsidRPr="1BC45947">
        <w:rPr>
          <w:rFonts w:ascii="Trebuchet MS" w:hAnsi="Trebuchet MS"/>
          <w:sz w:val="22"/>
          <w:szCs w:val="22"/>
        </w:rPr>
        <w:t xml:space="preserve"> </w:t>
      </w:r>
      <w:r w:rsidR="00FE4EAE" w:rsidRPr="00FE4EAE">
        <w:rPr>
          <w:rFonts w:ascii="Trebuchet MS" w:hAnsi="Trebuchet MS"/>
          <w:sz w:val="22"/>
          <w:szCs w:val="22"/>
        </w:rPr>
        <w:t>T</w:t>
      </w:r>
      <w:r w:rsidRPr="00FE4EAE">
        <w:rPr>
          <w:rFonts w:ascii="Trebuchet MS" w:hAnsi="Trebuchet MS"/>
          <w:sz w:val="22"/>
          <w:szCs w:val="22"/>
        </w:rPr>
        <w:t xml:space="preserve">he proposed output </w:t>
      </w:r>
      <w:r w:rsidR="00FE4EAE" w:rsidRPr="00FE4EAE">
        <w:rPr>
          <w:rFonts w:ascii="Trebuchet MS" w:hAnsi="Trebuchet MS"/>
          <w:sz w:val="22"/>
          <w:szCs w:val="22"/>
        </w:rPr>
        <w:t>to address</w:t>
      </w:r>
      <w:r w:rsidR="00411C25">
        <w:rPr>
          <w:rFonts w:ascii="Trebuchet MS" w:hAnsi="Trebuchet MS"/>
          <w:sz w:val="22"/>
          <w:szCs w:val="22"/>
        </w:rPr>
        <w:t xml:space="preserve"> many</w:t>
      </w:r>
      <w:r w:rsidR="00FE4EAE" w:rsidRPr="00FE4EAE">
        <w:rPr>
          <w:rFonts w:ascii="Trebuchet MS" w:hAnsi="Trebuchet MS"/>
          <w:sz w:val="22"/>
          <w:szCs w:val="22"/>
        </w:rPr>
        <w:t xml:space="preserve"> of these areas </w:t>
      </w:r>
      <w:r w:rsidR="00011282">
        <w:rPr>
          <w:rFonts w:ascii="Trebuchet MS" w:hAnsi="Trebuchet MS"/>
          <w:sz w:val="22"/>
          <w:szCs w:val="22"/>
        </w:rPr>
        <w:t xml:space="preserve">identified in the work plan </w:t>
      </w:r>
      <w:r w:rsidRPr="00FE4EAE">
        <w:rPr>
          <w:rFonts w:ascii="Trebuchet MS" w:hAnsi="Trebuchet MS"/>
          <w:sz w:val="22"/>
          <w:szCs w:val="22"/>
        </w:rPr>
        <w:t xml:space="preserve">is a </w:t>
      </w:r>
      <w:r w:rsidRPr="00FE4EAE">
        <w:rPr>
          <w:rFonts w:ascii="Trebuchet MS" w:eastAsia="Calibri" w:hAnsi="Trebuchet MS"/>
          <w:sz w:val="22"/>
          <w:szCs w:val="22"/>
        </w:rPr>
        <w:t xml:space="preserve">Commonwealth Guide to </w:t>
      </w:r>
      <w:r w:rsidR="00FE4EAE" w:rsidRPr="00FE4EAE">
        <w:rPr>
          <w:rFonts w:ascii="Trebuchet MS" w:eastAsia="Calibri" w:hAnsi="Trebuchet MS"/>
          <w:sz w:val="22"/>
          <w:szCs w:val="22"/>
        </w:rPr>
        <w:t>Case Management</w:t>
      </w:r>
      <w:r w:rsidRPr="00FE4EAE">
        <w:rPr>
          <w:rFonts w:ascii="Trebuchet MS" w:eastAsia="Calibri" w:hAnsi="Trebuchet MS"/>
          <w:sz w:val="22"/>
          <w:szCs w:val="22"/>
        </w:rPr>
        <w:t>.</w:t>
      </w:r>
      <w:r w:rsidR="4847E63A" w:rsidRPr="00FE4EAE">
        <w:rPr>
          <w:rFonts w:ascii="Trebuchet MS" w:eastAsia="Calibri" w:hAnsi="Trebuchet MS"/>
          <w:sz w:val="22"/>
          <w:szCs w:val="22"/>
        </w:rPr>
        <w:t xml:space="preserve"> The concept note for the Guide is attached as Annex B.</w:t>
      </w:r>
      <w:r w:rsidRPr="00FE4EAE">
        <w:rPr>
          <w:rFonts w:ascii="Trebuchet MS" w:eastAsia="Calibri" w:hAnsi="Trebuchet MS"/>
          <w:sz w:val="22"/>
          <w:szCs w:val="22"/>
        </w:rPr>
        <w:t xml:space="preserve"> The </w:t>
      </w:r>
      <w:r w:rsidR="50E7B077" w:rsidRPr="00FE4EAE">
        <w:rPr>
          <w:rFonts w:ascii="Trebuchet MS" w:eastAsia="Calibri" w:hAnsi="Trebuchet MS"/>
          <w:sz w:val="22"/>
          <w:szCs w:val="22"/>
        </w:rPr>
        <w:t>OCCJR</w:t>
      </w:r>
      <w:r w:rsidRPr="00FE4EAE">
        <w:rPr>
          <w:rFonts w:ascii="Trebuchet MS" w:eastAsia="Calibri" w:hAnsi="Trebuchet MS"/>
          <w:sz w:val="22"/>
          <w:szCs w:val="22"/>
        </w:rPr>
        <w:t xml:space="preserve">, in partnership with the Working Group, intends to develop this Guide. </w:t>
      </w:r>
    </w:p>
    <w:p w14:paraId="1712649B" w14:textId="5830C23E" w:rsidR="00955D08" w:rsidRPr="00FE4EAE" w:rsidRDefault="00955D08" w:rsidP="00D82279">
      <w:pPr>
        <w:numPr>
          <w:ilvl w:val="0"/>
          <w:numId w:val="3"/>
        </w:numPr>
        <w:tabs>
          <w:tab w:val="num" w:pos="426"/>
        </w:tabs>
        <w:spacing w:before="240" w:line="240" w:lineRule="auto"/>
        <w:ind w:left="425" w:hanging="425"/>
        <w:jc w:val="both"/>
        <w:rPr>
          <w:rFonts w:ascii="Trebuchet MS" w:hAnsi="Trebuchet MS"/>
          <w:b/>
          <w:bCs/>
          <w:sz w:val="22"/>
          <w:szCs w:val="22"/>
        </w:rPr>
      </w:pPr>
      <w:r w:rsidRPr="00FE4EAE">
        <w:rPr>
          <w:rFonts w:ascii="Trebuchet MS" w:hAnsi="Trebuchet MS"/>
          <w:b/>
          <w:bCs/>
          <w:sz w:val="22"/>
          <w:szCs w:val="22"/>
        </w:rPr>
        <w:t xml:space="preserve">Purpose and </w:t>
      </w:r>
      <w:r w:rsidR="00AA7C60" w:rsidRPr="00FE4EAE">
        <w:rPr>
          <w:rFonts w:ascii="Trebuchet MS" w:hAnsi="Trebuchet MS"/>
          <w:b/>
          <w:bCs/>
          <w:sz w:val="22"/>
          <w:szCs w:val="22"/>
        </w:rPr>
        <w:t xml:space="preserve">tasks of the </w:t>
      </w:r>
      <w:r w:rsidR="00590EF7" w:rsidRPr="00FE4EAE">
        <w:rPr>
          <w:rFonts w:ascii="Trebuchet MS" w:hAnsi="Trebuchet MS"/>
          <w:b/>
          <w:bCs/>
          <w:sz w:val="22"/>
          <w:szCs w:val="22"/>
        </w:rPr>
        <w:t>Consultancy</w:t>
      </w:r>
    </w:p>
    <w:p w14:paraId="5C87ACEA" w14:textId="77C5F11A" w:rsidR="00FE4EAE" w:rsidRPr="00FE4EAE" w:rsidRDefault="00FE4EAE" w:rsidP="00FE4EAE">
      <w:pPr>
        <w:jc w:val="both"/>
        <w:rPr>
          <w:rFonts w:ascii="Trebuchet MS" w:hAnsi="Trebuchet MS"/>
          <w:sz w:val="22"/>
          <w:szCs w:val="22"/>
        </w:rPr>
      </w:pPr>
      <w:bookmarkStart w:id="1" w:name="_Hlk112332205"/>
      <w:r w:rsidRPr="00FE4EAE">
        <w:rPr>
          <w:rFonts w:ascii="Trebuchet MS" w:hAnsi="Trebuchet MS"/>
          <w:sz w:val="22"/>
          <w:szCs w:val="22"/>
        </w:rPr>
        <w:t xml:space="preserve">The purpose of the consultancy is to consider, research, and draft a Commonwealth Guide to Case Management. Well-designed case management systems support the numerous activities required to facilitate effective management of court proceedings, and promote smoother, more efficient execution and coordination of administrative operations, leading to increased productivity. Moreover, digitalising the procedures imposes procedural standardisation and </w:t>
      </w:r>
      <w:r w:rsidRPr="00FE4EAE">
        <w:rPr>
          <w:rFonts w:ascii="Trebuchet MS" w:hAnsi="Trebuchet MS"/>
          <w:sz w:val="22"/>
          <w:szCs w:val="22"/>
        </w:rPr>
        <w:lastRenderedPageBreak/>
        <w:t>compliance with procedural laws that result in fewer exceptions to be managed and considerable cost savings.</w:t>
      </w:r>
    </w:p>
    <w:p w14:paraId="5C017ED3" w14:textId="77777777" w:rsidR="00FE4EAE" w:rsidRPr="00734180" w:rsidRDefault="00FE4EAE" w:rsidP="00FE4EAE">
      <w:pPr>
        <w:jc w:val="both"/>
        <w:rPr>
          <w:rFonts w:ascii="Trebuchet MS" w:eastAsia="Calibri" w:hAnsi="Trebuchet MS"/>
          <w:sz w:val="22"/>
          <w:szCs w:val="22"/>
        </w:rPr>
      </w:pPr>
      <w:r w:rsidRPr="00FE4EAE">
        <w:rPr>
          <w:rFonts w:ascii="Trebuchet MS" w:eastAsia="Calibri" w:hAnsi="Trebuchet MS"/>
          <w:sz w:val="22"/>
          <w:szCs w:val="22"/>
        </w:rPr>
        <w:t xml:space="preserve">The Commonwealth Guide to Case Management will promote the efficient handling of disputes by Commonwealth judicial systems and the dissemination of Commonwealth best practices. The Guide will aid the adoption of improved case management systems across the </w:t>
      </w:r>
      <w:r w:rsidRPr="00734180">
        <w:rPr>
          <w:rFonts w:ascii="Trebuchet MS" w:eastAsia="Calibri" w:hAnsi="Trebuchet MS"/>
          <w:sz w:val="22"/>
          <w:szCs w:val="22"/>
        </w:rPr>
        <w:t xml:space="preserve">Commonwealth by promoting </w:t>
      </w:r>
      <w:r w:rsidRPr="00734180">
        <w:rPr>
          <w:rFonts w:ascii="Trebuchet MS" w:hAnsi="Trebuchet MS"/>
          <w:sz w:val="22"/>
          <w:szCs w:val="22"/>
        </w:rPr>
        <w:t>principles of good case management and</w:t>
      </w:r>
      <w:r w:rsidRPr="00734180">
        <w:rPr>
          <w:rFonts w:ascii="Trebuchet MS" w:eastAsia="Calibri" w:hAnsi="Trebuchet MS"/>
          <w:sz w:val="22"/>
          <w:szCs w:val="22"/>
        </w:rPr>
        <w:t xml:space="preserve"> the use of technology, law, and procedure. </w:t>
      </w:r>
    </w:p>
    <w:p w14:paraId="14476B9B" w14:textId="77777777" w:rsidR="00734180" w:rsidRPr="00734180" w:rsidRDefault="00734180" w:rsidP="00734180">
      <w:pPr>
        <w:spacing w:line="276" w:lineRule="auto"/>
        <w:jc w:val="both"/>
        <w:rPr>
          <w:rFonts w:ascii="Trebuchet MS" w:eastAsia="Calibri" w:hAnsi="Trebuchet MS"/>
          <w:sz w:val="22"/>
          <w:szCs w:val="22"/>
        </w:rPr>
      </w:pPr>
      <w:r w:rsidRPr="00734180">
        <w:rPr>
          <w:rFonts w:ascii="Trebuchet MS" w:hAnsi="Trebuchet MS"/>
          <w:sz w:val="22"/>
          <w:szCs w:val="22"/>
        </w:rPr>
        <w:t xml:space="preserve">Recognising that different Commonwealth countries have access to different levels of resources and different connectivity levels, the </w:t>
      </w:r>
      <w:r w:rsidRPr="00734180">
        <w:rPr>
          <w:rFonts w:ascii="Trebuchet MS" w:eastAsia="Calibri" w:hAnsi="Trebuchet MS"/>
          <w:sz w:val="22"/>
          <w:szCs w:val="22"/>
        </w:rPr>
        <w:t>objectives of the Commonwealth Guide to Case Management are to:</w:t>
      </w:r>
    </w:p>
    <w:p w14:paraId="42CABFDF" w14:textId="77777777" w:rsidR="00EA70BC" w:rsidRDefault="00EA70BC" w:rsidP="00F07B3F">
      <w:pPr>
        <w:pStyle w:val="ListParagraph"/>
        <w:numPr>
          <w:ilvl w:val="0"/>
          <w:numId w:val="7"/>
        </w:numPr>
        <w:spacing w:after="160" w:line="264" w:lineRule="auto"/>
        <w:ind w:left="714" w:hanging="357"/>
        <w:jc w:val="both"/>
        <w:rPr>
          <w:rFonts w:ascii="Trebuchet MS" w:hAnsi="Trebuchet MS"/>
        </w:rPr>
      </w:pPr>
      <w:r>
        <w:rPr>
          <w:rFonts w:ascii="Trebuchet MS" w:hAnsi="Trebuchet MS"/>
        </w:rPr>
        <w:t>E</w:t>
      </w:r>
      <w:r w:rsidRPr="001A4EEA">
        <w:rPr>
          <w:rFonts w:ascii="Trebuchet MS" w:hAnsi="Trebuchet MS"/>
        </w:rPr>
        <w:t>xplore comparative approach</w:t>
      </w:r>
      <w:r>
        <w:rPr>
          <w:rFonts w:ascii="Trebuchet MS" w:hAnsi="Trebuchet MS"/>
        </w:rPr>
        <w:t>es</w:t>
      </w:r>
      <w:r w:rsidRPr="001A4EEA">
        <w:rPr>
          <w:rFonts w:ascii="Trebuchet MS" w:hAnsi="Trebuchet MS"/>
        </w:rPr>
        <w:t xml:space="preserve"> to civil procedure rules on case management</w:t>
      </w:r>
      <w:r>
        <w:rPr>
          <w:rFonts w:ascii="Trebuchet MS" w:hAnsi="Trebuchet MS"/>
        </w:rPr>
        <w:t>, e-filing, e-discovery, and</w:t>
      </w:r>
      <w:r w:rsidRPr="00F81159">
        <w:rPr>
          <w:rFonts w:ascii="Trebuchet MS" w:hAnsi="Trebuchet MS"/>
        </w:rPr>
        <w:t xml:space="preserve"> </w:t>
      </w:r>
      <w:r>
        <w:rPr>
          <w:rFonts w:ascii="Trebuchet MS" w:hAnsi="Trebuchet MS"/>
        </w:rPr>
        <w:t xml:space="preserve">the use of technology, </w:t>
      </w:r>
      <w:r w:rsidRPr="001A4EEA">
        <w:rPr>
          <w:rFonts w:ascii="Trebuchet MS" w:hAnsi="Trebuchet MS"/>
        </w:rPr>
        <w:t>and identify best practices from their advantages</w:t>
      </w:r>
      <w:r>
        <w:rPr>
          <w:rFonts w:ascii="Trebuchet MS" w:hAnsi="Trebuchet MS"/>
        </w:rPr>
        <w:t xml:space="preserve"> or </w:t>
      </w:r>
      <w:r w:rsidRPr="001A4EEA">
        <w:rPr>
          <w:rFonts w:ascii="Trebuchet MS" w:hAnsi="Trebuchet MS"/>
        </w:rPr>
        <w:t xml:space="preserve">disadvantages. </w:t>
      </w:r>
    </w:p>
    <w:p w14:paraId="772FAF6A" w14:textId="77777777" w:rsidR="00EA70BC" w:rsidRDefault="00EA70BC" w:rsidP="00F07B3F">
      <w:pPr>
        <w:pStyle w:val="ListParagraph"/>
        <w:numPr>
          <w:ilvl w:val="0"/>
          <w:numId w:val="7"/>
        </w:numPr>
        <w:spacing w:after="160" w:line="264" w:lineRule="auto"/>
        <w:ind w:left="714" w:hanging="357"/>
        <w:jc w:val="both"/>
        <w:rPr>
          <w:rFonts w:ascii="Trebuchet MS" w:hAnsi="Trebuchet MS"/>
        </w:rPr>
      </w:pPr>
      <w:r>
        <w:rPr>
          <w:rFonts w:ascii="Trebuchet MS" w:hAnsi="Trebuchet MS"/>
        </w:rPr>
        <w:t>I</w:t>
      </w:r>
      <w:r w:rsidRPr="001A4EEA">
        <w:rPr>
          <w:rFonts w:ascii="Trebuchet MS" w:hAnsi="Trebuchet MS"/>
        </w:rPr>
        <w:t xml:space="preserve">dentify common underlying philosophies of Commonwealth civil procedure laws, despite their diversity, and share </w:t>
      </w:r>
      <w:r>
        <w:rPr>
          <w:rFonts w:ascii="Trebuchet MS" w:hAnsi="Trebuchet MS"/>
        </w:rPr>
        <w:t>best</w:t>
      </w:r>
      <w:r w:rsidRPr="001A4EEA">
        <w:rPr>
          <w:rFonts w:ascii="Trebuchet MS" w:hAnsi="Trebuchet MS"/>
        </w:rPr>
        <w:t xml:space="preserve"> </w:t>
      </w:r>
      <w:r w:rsidRPr="00F36FEA">
        <w:rPr>
          <w:rFonts w:ascii="Trebuchet MS" w:hAnsi="Trebuchet MS"/>
        </w:rPr>
        <w:t xml:space="preserve">practices that </w:t>
      </w:r>
      <w:r>
        <w:rPr>
          <w:rFonts w:ascii="Trebuchet MS" w:hAnsi="Trebuchet MS"/>
        </w:rPr>
        <w:t>c</w:t>
      </w:r>
      <w:r w:rsidRPr="00F81159">
        <w:rPr>
          <w:rFonts w:ascii="Trebuchet MS" w:hAnsi="Trebuchet MS"/>
        </w:rPr>
        <w:t>ould</w:t>
      </w:r>
      <w:r w:rsidRPr="00F36FEA">
        <w:rPr>
          <w:rFonts w:ascii="Trebuchet MS" w:hAnsi="Trebuchet MS"/>
        </w:rPr>
        <w:t xml:space="preserve"> guide actors</w:t>
      </w:r>
      <w:r>
        <w:rPr>
          <w:rFonts w:ascii="Trebuchet MS" w:hAnsi="Trebuchet MS"/>
        </w:rPr>
        <w:t xml:space="preserve"> and enable just outcomes</w:t>
      </w:r>
      <w:r w:rsidRPr="00F36FEA">
        <w:rPr>
          <w:rFonts w:ascii="Trebuchet MS" w:hAnsi="Trebuchet MS"/>
        </w:rPr>
        <w:t>.</w:t>
      </w:r>
    </w:p>
    <w:p w14:paraId="7B697ACD" w14:textId="77777777" w:rsidR="00EA70BC" w:rsidRPr="00754275" w:rsidRDefault="00EA70BC" w:rsidP="00F07B3F">
      <w:pPr>
        <w:pStyle w:val="ListParagraph"/>
        <w:numPr>
          <w:ilvl w:val="0"/>
          <w:numId w:val="7"/>
        </w:numPr>
        <w:spacing w:after="160" w:line="264" w:lineRule="auto"/>
        <w:ind w:left="714" w:hanging="357"/>
        <w:jc w:val="both"/>
        <w:rPr>
          <w:rFonts w:ascii="Trebuchet MS" w:hAnsi="Trebuchet MS"/>
        </w:rPr>
      </w:pPr>
      <w:r w:rsidRPr="45C3A345">
        <w:rPr>
          <w:rFonts w:ascii="Trebuchet MS" w:hAnsi="Trebuchet MS"/>
        </w:rPr>
        <w:t>Assist countries to address the burdens of paper-based systems by developing fit-for purpose case management systems, including electronic case management systems, where applicable.</w:t>
      </w:r>
    </w:p>
    <w:p w14:paraId="18991013" w14:textId="77777777" w:rsidR="00EA70BC" w:rsidRPr="00754275" w:rsidRDefault="00EA70BC" w:rsidP="00F07B3F">
      <w:pPr>
        <w:pStyle w:val="ListParagraph"/>
        <w:numPr>
          <w:ilvl w:val="0"/>
          <w:numId w:val="7"/>
        </w:numPr>
        <w:spacing w:after="160" w:line="264" w:lineRule="auto"/>
        <w:ind w:left="714" w:hanging="357"/>
        <w:jc w:val="both"/>
        <w:rPr>
          <w:rFonts w:ascii="Trebuchet MS" w:hAnsi="Trebuchet MS"/>
        </w:rPr>
      </w:pPr>
      <w:r w:rsidRPr="45C3A345">
        <w:rPr>
          <w:rFonts w:ascii="Trebuchet MS" w:hAnsi="Trebuchet MS"/>
        </w:rPr>
        <w:t>Provide suggestions to improve the workings and outcomes of court processes, and in so doing, assist with the just, efficient, and timely disposition of cases.</w:t>
      </w:r>
    </w:p>
    <w:p w14:paraId="430A5748" w14:textId="77777777" w:rsidR="00EA70BC" w:rsidRPr="00754275" w:rsidRDefault="00EA70BC" w:rsidP="00F07B3F">
      <w:pPr>
        <w:pStyle w:val="ListParagraph"/>
        <w:numPr>
          <w:ilvl w:val="0"/>
          <w:numId w:val="7"/>
        </w:numPr>
        <w:spacing w:after="160" w:line="264" w:lineRule="auto"/>
        <w:ind w:left="714" w:hanging="357"/>
        <w:jc w:val="both"/>
        <w:rPr>
          <w:rFonts w:eastAsiaTheme="minorEastAsia"/>
        </w:rPr>
      </w:pPr>
      <w:r w:rsidRPr="45C3A345">
        <w:rPr>
          <w:rFonts w:ascii="Trebuchet MS" w:hAnsi="Trebuchet MS"/>
        </w:rPr>
        <w:t>Assist with examining case management systems to remove superfluous procedural steps and reduce the administrative burden on courts and litigants.</w:t>
      </w:r>
    </w:p>
    <w:p w14:paraId="7EC34FB3" w14:textId="77777777" w:rsidR="00EA70BC" w:rsidRPr="00754275" w:rsidRDefault="00EA70BC" w:rsidP="00F07B3F">
      <w:pPr>
        <w:pStyle w:val="ListParagraph"/>
        <w:numPr>
          <w:ilvl w:val="0"/>
          <w:numId w:val="7"/>
        </w:numPr>
        <w:spacing w:after="160" w:line="264" w:lineRule="auto"/>
        <w:ind w:left="714" w:hanging="357"/>
        <w:jc w:val="both"/>
        <w:rPr>
          <w:rFonts w:ascii="Trebuchet MS" w:hAnsi="Trebuchet MS"/>
        </w:rPr>
      </w:pPr>
      <w:r w:rsidRPr="00754275">
        <w:rPr>
          <w:rFonts w:ascii="Trebuchet MS" w:hAnsi="Trebuchet MS"/>
        </w:rPr>
        <w:t xml:space="preserve">Promote flexibility in case management systems to identify and respond to different case types and party characteristics. </w:t>
      </w:r>
    </w:p>
    <w:p w14:paraId="25D59179" w14:textId="77777777" w:rsidR="00EA70BC" w:rsidRPr="00754275" w:rsidRDefault="00EA70BC" w:rsidP="00F07B3F">
      <w:pPr>
        <w:pStyle w:val="ListParagraph"/>
        <w:numPr>
          <w:ilvl w:val="0"/>
          <w:numId w:val="7"/>
        </w:numPr>
        <w:spacing w:after="160" w:line="264" w:lineRule="auto"/>
        <w:ind w:left="714" w:hanging="357"/>
        <w:jc w:val="both"/>
        <w:rPr>
          <w:rFonts w:ascii="Trebuchet MS" w:hAnsi="Trebuchet MS"/>
        </w:rPr>
      </w:pPr>
      <w:r w:rsidRPr="00754275">
        <w:rPr>
          <w:rFonts w:ascii="Trebuchet MS" w:hAnsi="Trebuchet MS"/>
        </w:rPr>
        <w:t>Inform member countries’ strategic plans on strengthening their civil justice systems by researching the benefits and disadvantages of certain courtroom technologies, focusing on the impact on judges, lawyers, and litigants.</w:t>
      </w:r>
    </w:p>
    <w:p w14:paraId="0D3A83C9" w14:textId="77777777" w:rsidR="00EA70BC" w:rsidRPr="00754275" w:rsidRDefault="00EA70BC" w:rsidP="00F07B3F">
      <w:pPr>
        <w:pStyle w:val="ListParagraph"/>
        <w:numPr>
          <w:ilvl w:val="0"/>
          <w:numId w:val="7"/>
        </w:numPr>
        <w:spacing w:after="160" w:line="264" w:lineRule="auto"/>
        <w:ind w:left="714" w:hanging="357"/>
        <w:jc w:val="both"/>
        <w:rPr>
          <w:rFonts w:ascii="Trebuchet MS" w:hAnsi="Trebuchet MS"/>
        </w:rPr>
      </w:pPr>
      <w:r w:rsidRPr="00754275">
        <w:rPr>
          <w:rFonts w:ascii="Trebuchet MS" w:hAnsi="Trebuchet MS"/>
        </w:rPr>
        <w:t xml:space="preserve">Develop </w:t>
      </w:r>
      <w:r w:rsidRPr="00754275">
        <w:rPr>
          <w:rFonts w:ascii="Trebuchet MS" w:eastAsia="Calibri" w:hAnsi="Trebuchet MS"/>
        </w:rPr>
        <w:t>principles of the law of procedure and evidence for effective case management.</w:t>
      </w:r>
    </w:p>
    <w:p w14:paraId="307208D2" w14:textId="18DE6BAC" w:rsidR="00FE4EAE" w:rsidRPr="00734180" w:rsidRDefault="00EA70BC" w:rsidP="00F07B3F">
      <w:pPr>
        <w:pStyle w:val="ListParagraph"/>
        <w:numPr>
          <w:ilvl w:val="0"/>
          <w:numId w:val="7"/>
        </w:numPr>
        <w:spacing w:after="160" w:line="264" w:lineRule="auto"/>
        <w:ind w:left="714" w:hanging="357"/>
        <w:jc w:val="both"/>
        <w:rPr>
          <w:rFonts w:ascii="Trebuchet MS" w:hAnsi="Trebuchet MS"/>
        </w:rPr>
      </w:pPr>
      <w:r w:rsidRPr="00754275">
        <w:rPr>
          <w:rFonts w:ascii="Trebuchet MS" w:eastAsia="Calibri" w:hAnsi="Trebuchet MS"/>
        </w:rPr>
        <w:t>Increase transparency by facilitating access to information, securing legal documents, and reducing opportunities for corruption within the system</w:t>
      </w:r>
      <w:bookmarkEnd w:id="1"/>
      <w:r w:rsidRPr="00754275">
        <w:rPr>
          <w:rFonts w:ascii="Trebuchet MS" w:eastAsia="Calibri" w:hAnsi="Trebuchet MS"/>
        </w:rPr>
        <w:t>.</w:t>
      </w:r>
      <w:r w:rsidR="00734180">
        <w:rPr>
          <w:rFonts w:ascii="Trebuchet MS" w:eastAsia="Calibri" w:hAnsi="Trebuchet MS"/>
        </w:rPr>
        <w:t xml:space="preserve"> </w:t>
      </w:r>
    </w:p>
    <w:p w14:paraId="646FCC3B" w14:textId="2E623684" w:rsidR="00BF61C9" w:rsidRDefault="00663184" w:rsidP="00BF61C9">
      <w:pPr>
        <w:spacing w:line="240" w:lineRule="auto"/>
        <w:jc w:val="both"/>
        <w:rPr>
          <w:rFonts w:ascii="Trebuchet MS" w:eastAsia="Calibri" w:hAnsi="Trebuchet MS"/>
          <w:sz w:val="22"/>
          <w:szCs w:val="22"/>
        </w:rPr>
      </w:pPr>
      <w:r w:rsidRPr="00BF61C9">
        <w:rPr>
          <w:rFonts w:ascii="Trebuchet MS" w:eastAsia="Calibri" w:hAnsi="Trebuchet MS"/>
          <w:sz w:val="22"/>
          <w:szCs w:val="22"/>
        </w:rPr>
        <w:t>Please see Annex A and Annex B for further details.</w:t>
      </w:r>
    </w:p>
    <w:p w14:paraId="386AF479" w14:textId="729B5936" w:rsidR="00256D7A" w:rsidRPr="00022A3F" w:rsidRDefault="00955D08" w:rsidP="00D82279">
      <w:pPr>
        <w:numPr>
          <w:ilvl w:val="0"/>
          <w:numId w:val="3"/>
        </w:numPr>
        <w:tabs>
          <w:tab w:val="num" w:pos="426"/>
        </w:tabs>
        <w:spacing w:before="240" w:line="240" w:lineRule="auto"/>
        <w:ind w:left="425" w:hanging="425"/>
        <w:jc w:val="both"/>
        <w:rPr>
          <w:rFonts w:asciiTheme="minorHAnsi" w:eastAsiaTheme="minorEastAsia" w:hAnsiTheme="minorHAnsi" w:cstheme="minorBidi"/>
          <w:b/>
          <w:bCs/>
          <w:color w:val="000000" w:themeColor="text1"/>
          <w:sz w:val="22"/>
          <w:szCs w:val="22"/>
        </w:rPr>
      </w:pPr>
      <w:r w:rsidRPr="00022A3F">
        <w:rPr>
          <w:rFonts w:ascii="Trebuchet MS" w:hAnsi="Trebuchet MS"/>
          <w:b/>
          <w:bCs/>
          <w:sz w:val="22"/>
          <w:szCs w:val="22"/>
        </w:rPr>
        <w:t xml:space="preserve">Expected outputs and provisional timeline </w:t>
      </w:r>
    </w:p>
    <w:tbl>
      <w:tblPr>
        <w:tblStyle w:val="TableGridLight"/>
        <w:tblW w:w="9634" w:type="dxa"/>
        <w:tblLayout w:type="fixed"/>
        <w:tblLook w:val="06A0" w:firstRow="1" w:lastRow="0" w:firstColumn="1" w:lastColumn="0" w:noHBand="1" w:noVBand="1"/>
      </w:tblPr>
      <w:tblGrid>
        <w:gridCol w:w="5524"/>
        <w:gridCol w:w="4110"/>
      </w:tblGrid>
      <w:tr w:rsidR="475547E3" w:rsidRPr="00A87D63" w14:paraId="650F100A" w14:textId="77777777" w:rsidTr="00A87D63">
        <w:tc>
          <w:tcPr>
            <w:tcW w:w="5524" w:type="dxa"/>
          </w:tcPr>
          <w:p w14:paraId="69B883B1" w14:textId="0F82535C" w:rsidR="475547E3" w:rsidRPr="00A87D63" w:rsidRDefault="7A079D16" w:rsidP="00F07B3F">
            <w:pPr>
              <w:spacing w:after="20"/>
              <w:rPr>
                <w:rFonts w:ascii="Trebuchet MS" w:hAnsi="Trebuchet MS" w:cs="Segoe UI"/>
                <w:b/>
                <w:bCs/>
                <w:sz w:val="21"/>
                <w:szCs w:val="21"/>
                <w:lang w:eastAsia="en-IN"/>
              </w:rPr>
            </w:pPr>
            <w:r w:rsidRPr="00A87D63">
              <w:rPr>
                <w:rFonts w:ascii="Trebuchet MS" w:hAnsi="Trebuchet MS" w:cs="Segoe UI"/>
                <w:b/>
                <w:bCs/>
                <w:sz w:val="21"/>
                <w:szCs w:val="21"/>
                <w:lang w:eastAsia="en-IN"/>
              </w:rPr>
              <w:t>Consultant deliverable</w:t>
            </w:r>
          </w:p>
        </w:tc>
        <w:tc>
          <w:tcPr>
            <w:tcW w:w="4110" w:type="dxa"/>
          </w:tcPr>
          <w:p w14:paraId="4B536EA7" w14:textId="15C4AFF7" w:rsidR="475547E3" w:rsidRPr="00A87D63" w:rsidRDefault="7A079D16" w:rsidP="00F07B3F">
            <w:pPr>
              <w:spacing w:after="20"/>
              <w:rPr>
                <w:b/>
                <w:bCs/>
                <w:sz w:val="21"/>
                <w:szCs w:val="21"/>
              </w:rPr>
            </w:pPr>
            <w:r w:rsidRPr="00A87D63">
              <w:rPr>
                <w:rFonts w:ascii="Trebuchet MS" w:eastAsia="Trebuchet MS" w:hAnsi="Trebuchet MS" w:cs="Trebuchet MS"/>
                <w:b/>
                <w:bCs/>
                <w:sz w:val="21"/>
                <w:szCs w:val="21"/>
              </w:rPr>
              <w:t>Timeline</w:t>
            </w:r>
          </w:p>
        </w:tc>
      </w:tr>
      <w:tr w:rsidR="00CF1072" w:rsidRPr="00A87D63" w14:paraId="59DA25BF" w14:textId="77777777" w:rsidTr="00A87D63">
        <w:tc>
          <w:tcPr>
            <w:tcW w:w="5524" w:type="dxa"/>
          </w:tcPr>
          <w:p w14:paraId="587F52EE" w14:textId="79584DA6" w:rsidR="00CF1072" w:rsidRPr="00A87D63" w:rsidRDefault="00CF1072" w:rsidP="00F07B3F">
            <w:pPr>
              <w:pStyle w:val="ListParagraph"/>
              <w:numPr>
                <w:ilvl w:val="1"/>
                <w:numId w:val="6"/>
              </w:numPr>
              <w:spacing w:after="20" w:line="240" w:lineRule="auto"/>
              <w:ind w:left="591" w:hanging="567"/>
              <w:jc w:val="both"/>
              <w:rPr>
                <w:rFonts w:ascii="Trebuchet MS" w:eastAsia="Trebuchet MS" w:hAnsi="Trebuchet MS" w:cs="Trebuchet MS"/>
                <w:sz w:val="21"/>
                <w:szCs w:val="21"/>
              </w:rPr>
            </w:pPr>
            <w:r w:rsidRPr="00A87D63">
              <w:rPr>
                <w:rFonts w:ascii="Trebuchet MS" w:eastAsia="Trebuchet MS" w:hAnsi="Trebuchet MS" w:cs="Trebuchet MS"/>
                <w:sz w:val="21"/>
                <w:szCs w:val="21"/>
              </w:rPr>
              <w:t>Initial meeting with OCCJR team</w:t>
            </w:r>
          </w:p>
        </w:tc>
        <w:tc>
          <w:tcPr>
            <w:tcW w:w="4110" w:type="dxa"/>
          </w:tcPr>
          <w:p w14:paraId="279D5532" w14:textId="7AA9899A" w:rsidR="00CF1072" w:rsidRPr="00A87D63" w:rsidRDefault="006E4511" w:rsidP="00F07B3F">
            <w:pPr>
              <w:spacing w:after="20"/>
              <w:rPr>
                <w:rFonts w:ascii="Trebuchet MS" w:eastAsia="Trebuchet MS" w:hAnsi="Trebuchet MS" w:cs="Trebuchet MS"/>
                <w:sz w:val="21"/>
                <w:szCs w:val="21"/>
              </w:rPr>
            </w:pPr>
            <w:r w:rsidRPr="00A87D63">
              <w:rPr>
                <w:rFonts w:ascii="Trebuchet MS" w:eastAsia="Trebuchet MS" w:hAnsi="Trebuchet MS" w:cs="Trebuchet MS"/>
                <w:sz w:val="21"/>
                <w:szCs w:val="21"/>
              </w:rPr>
              <w:t>Within first</w:t>
            </w:r>
            <w:r w:rsidR="00A87D63">
              <w:rPr>
                <w:rFonts w:ascii="Trebuchet MS" w:eastAsia="Trebuchet MS" w:hAnsi="Trebuchet MS" w:cs="Trebuchet MS"/>
                <w:sz w:val="21"/>
                <w:szCs w:val="21"/>
              </w:rPr>
              <w:t xml:space="preserve"> 2</w:t>
            </w:r>
            <w:r w:rsidRPr="00A87D63">
              <w:rPr>
                <w:rFonts w:ascii="Trebuchet MS" w:eastAsia="Trebuchet MS" w:hAnsi="Trebuchet MS" w:cs="Trebuchet MS"/>
                <w:sz w:val="21"/>
                <w:szCs w:val="21"/>
              </w:rPr>
              <w:t xml:space="preserve"> weeks of contract period</w:t>
            </w:r>
          </w:p>
        </w:tc>
      </w:tr>
      <w:tr w:rsidR="00CF1072" w:rsidRPr="00A87D63" w14:paraId="01615D1A" w14:textId="77777777" w:rsidTr="00A87D63">
        <w:tc>
          <w:tcPr>
            <w:tcW w:w="5524" w:type="dxa"/>
          </w:tcPr>
          <w:p w14:paraId="607CC483" w14:textId="32E7C2EF" w:rsidR="00CF1072" w:rsidRPr="00A87D63" w:rsidRDefault="00CF1072" w:rsidP="00F07B3F">
            <w:pPr>
              <w:pStyle w:val="ListParagraph"/>
              <w:numPr>
                <w:ilvl w:val="1"/>
                <w:numId w:val="6"/>
              </w:numPr>
              <w:spacing w:after="20" w:line="240" w:lineRule="auto"/>
              <w:ind w:left="591" w:hanging="567"/>
              <w:jc w:val="both"/>
              <w:rPr>
                <w:rFonts w:ascii="Trebuchet MS" w:eastAsia="Trebuchet MS" w:hAnsi="Trebuchet MS" w:cs="Trebuchet MS"/>
                <w:sz w:val="21"/>
                <w:szCs w:val="21"/>
                <w:lang w:eastAsia="en-GB"/>
              </w:rPr>
            </w:pPr>
            <w:r w:rsidRPr="00A87D63">
              <w:rPr>
                <w:rFonts w:ascii="Trebuchet MS" w:eastAsia="Trebuchet MS" w:hAnsi="Trebuchet MS" w:cs="Trebuchet MS"/>
                <w:sz w:val="21"/>
                <w:szCs w:val="21"/>
              </w:rPr>
              <w:t xml:space="preserve">Research </w:t>
            </w:r>
            <w:r w:rsidR="00913B11" w:rsidRPr="00A87D63">
              <w:rPr>
                <w:rFonts w:ascii="Trebuchet MS" w:eastAsia="Trebuchet MS" w:hAnsi="Trebuchet MS" w:cs="Trebuchet MS"/>
                <w:sz w:val="21"/>
                <w:szCs w:val="21"/>
              </w:rPr>
              <w:t>proposal / o</w:t>
            </w:r>
            <w:r w:rsidRPr="00A87D63">
              <w:rPr>
                <w:rFonts w:ascii="Trebuchet MS" w:eastAsia="Trebuchet MS" w:hAnsi="Trebuchet MS" w:cs="Trebuchet MS"/>
                <w:sz w:val="21"/>
                <w:szCs w:val="21"/>
              </w:rPr>
              <w:t>utline of Guide</w:t>
            </w:r>
          </w:p>
        </w:tc>
        <w:tc>
          <w:tcPr>
            <w:tcW w:w="4110" w:type="dxa"/>
          </w:tcPr>
          <w:p w14:paraId="5F88ABB8" w14:textId="6B635E85" w:rsidR="00CF1072" w:rsidRPr="00A87D63" w:rsidRDefault="00A87D63" w:rsidP="00F07B3F">
            <w:pPr>
              <w:spacing w:after="20"/>
              <w:jc w:val="both"/>
              <w:rPr>
                <w:rFonts w:ascii="Trebuchet MS" w:hAnsi="Trebuchet MS"/>
                <w:sz w:val="21"/>
                <w:szCs w:val="21"/>
              </w:rPr>
            </w:pPr>
            <w:r>
              <w:rPr>
                <w:rFonts w:ascii="Trebuchet MS" w:hAnsi="Trebuchet MS"/>
                <w:sz w:val="21"/>
                <w:szCs w:val="21"/>
              </w:rPr>
              <w:t xml:space="preserve">Within </w:t>
            </w:r>
            <w:r w:rsidR="00CA28AB" w:rsidRPr="00A87D63">
              <w:rPr>
                <w:rFonts w:ascii="Trebuchet MS" w:hAnsi="Trebuchet MS"/>
                <w:sz w:val="21"/>
                <w:szCs w:val="21"/>
              </w:rPr>
              <w:t xml:space="preserve">4 weeks </w:t>
            </w:r>
            <w:r>
              <w:rPr>
                <w:rFonts w:ascii="Trebuchet MS" w:hAnsi="Trebuchet MS"/>
                <w:sz w:val="21"/>
                <w:szCs w:val="21"/>
              </w:rPr>
              <w:t xml:space="preserve">of </w:t>
            </w:r>
            <w:r w:rsidRPr="00A87D63">
              <w:rPr>
                <w:rFonts w:ascii="Trebuchet MS" w:hAnsi="Trebuchet MS"/>
                <w:sz w:val="21"/>
                <w:szCs w:val="21"/>
              </w:rPr>
              <w:t>3.1</w:t>
            </w:r>
          </w:p>
        </w:tc>
      </w:tr>
      <w:tr w:rsidR="00CA28AB" w:rsidRPr="00A87D63" w14:paraId="0BF1DF5A" w14:textId="77777777" w:rsidTr="00A87D63">
        <w:tc>
          <w:tcPr>
            <w:tcW w:w="5524" w:type="dxa"/>
          </w:tcPr>
          <w:p w14:paraId="003B48B5" w14:textId="73BF0528" w:rsidR="00CA28AB" w:rsidRPr="00A87D63" w:rsidRDefault="00913B11" w:rsidP="00F07B3F">
            <w:pPr>
              <w:pStyle w:val="ListParagraph"/>
              <w:numPr>
                <w:ilvl w:val="1"/>
                <w:numId w:val="6"/>
              </w:numPr>
              <w:spacing w:after="20" w:line="240" w:lineRule="auto"/>
              <w:ind w:left="591" w:hanging="567"/>
              <w:jc w:val="both"/>
              <w:rPr>
                <w:rFonts w:ascii="Trebuchet MS" w:eastAsia="Trebuchet MS" w:hAnsi="Trebuchet MS" w:cs="Trebuchet MS"/>
                <w:sz w:val="21"/>
                <w:szCs w:val="21"/>
              </w:rPr>
            </w:pPr>
            <w:r w:rsidRPr="00A87D63">
              <w:rPr>
                <w:rFonts w:ascii="Trebuchet MS" w:eastAsia="Trebuchet MS" w:hAnsi="Trebuchet MS" w:cs="Trebuchet MS"/>
                <w:sz w:val="21"/>
                <w:szCs w:val="21"/>
              </w:rPr>
              <w:t>Final draft of research proposal / outline of Guide</w:t>
            </w:r>
          </w:p>
        </w:tc>
        <w:tc>
          <w:tcPr>
            <w:tcW w:w="4110" w:type="dxa"/>
          </w:tcPr>
          <w:p w14:paraId="7D60F708" w14:textId="0306D35D" w:rsidR="00CA28AB" w:rsidRPr="00A87D63" w:rsidRDefault="00A87D63" w:rsidP="00F07B3F">
            <w:pPr>
              <w:spacing w:after="20"/>
              <w:jc w:val="both"/>
              <w:rPr>
                <w:rFonts w:ascii="Trebuchet MS" w:hAnsi="Trebuchet MS"/>
                <w:sz w:val="21"/>
                <w:szCs w:val="21"/>
              </w:rPr>
            </w:pPr>
            <w:r>
              <w:rPr>
                <w:rFonts w:ascii="Trebuchet MS" w:hAnsi="Trebuchet MS"/>
                <w:sz w:val="21"/>
                <w:szCs w:val="21"/>
              </w:rPr>
              <w:t xml:space="preserve">Within </w:t>
            </w:r>
            <w:r w:rsidR="00913B11" w:rsidRPr="00A87D63">
              <w:rPr>
                <w:rFonts w:ascii="Trebuchet MS" w:hAnsi="Trebuchet MS"/>
                <w:sz w:val="21"/>
                <w:szCs w:val="21"/>
              </w:rPr>
              <w:t xml:space="preserve">2 weeks </w:t>
            </w:r>
            <w:r w:rsidRPr="00A87D63">
              <w:rPr>
                <w:rFonts w:ascii="Trebuchet MS" w:hAnsi="Trebuchet MS"/>
                <w:sz w:val="21"/>
                <w:szCs w:val="21"/>
              </w:rPr>
              <w:t xml:space="preserve">of </w:t>
            </w:r>
            <w:r>
              <w:rPr>
                <w:rFonts w:ascii="Trebuchet MS" w:hAnsi="Trebuchet MS"/>
                <w:sz w:val="21"/>
                <w:szCs w:val="21"/>
              </w:rPr>
              <w:t xml:space="preserve">Working Group </w:t>
            </w:r>
            <w:r w:rsidRPr="00A87D63">
              <w:rPr>
                <w:rFonts w:ascii="Trebuchet MS" w:hAnsi="Trebuchet MS"/>
                <w:sz w:val="21"/>
                <w:szCs w:val="21"/>
              </w:rPr>
              <w:t>review</w:t>
            </w:r>
          </w:p>
        </w:tc>
      </w:tr>
      <w:tr w:rsidR="00CF1072" w:rsidRPr="00A87D63" w14:paraId="2D530493" w14:textId="77777777" w:rsidTr="00A87D63">
        <w:tc>
          <w:tcPr>
            <w:tcW w:w="5524" w:type="dxa"/>
          </w:tcPr>
          <w:p w14:paraId="49BBA7ED" w14:textId="0233829C" w:rsidR="00CF1072" w:rsidRPr="00A87D63" w:rsidRDefault="00CF1072" w:rsidP="00F07B3F">
            <w:pPr>
              <w:pStyle w:val="ListParagraph"/>
              <w:numPr>
                <w:ilvl w:val="1"/>
                <w:numId w:val="6"/>
              </w:numPr>
              <w:spacing w:after="20" w:line="240" w:lineRule="auto"/>
              <w:ind w:left="591" w:hanging="567"/>
              <w:jc w:val="both"/>
              <w:rPr>
                <w:rFonts w:ascii="Trebuchet MS" w:eastAsia="Trebuchet MS" w:hAnsi="Trebuchet MS" w:cs="Trebuchet MS"/>
                <w:sz w:val="21"/>
                <w:szCs w:val="21"/>
                <w:lang w:eastAsia="en-GB"/>
              </w:rPr>
            </w:pPr>
            <w:r w:rsidRPr="00A87D63">
              <w:rPr>
                <w:rFonts w:ascii="Trebuchet MS" w:eastAsia="Trebuchet MS" w:hAnsi="Trebuchet MS" w:cs="Trebuchet MS"/>
                <w:sz w:val="21"/>
                <w:szCs w:val="21"/>
              </w:rPr>
              <w:t xml:space="preserve">First </w:t>
            </w:r>
            <w:r w:rsidR="00913B11" w:rsidRPr="00A87D63">
              <w:rPr>
                <w:rFonts w:ascii="Trebuchet MS" w:eastAsia="Trebuchet MS" w:hAnsi="Trebuchet MS" w:cs="Trebuchet MS"/>
                <w:sz w:val="21"/>
                <w:szCs w:val="21"/>
              </w:rPr>
              <w:t>d</w:t>
            </w:r>
            <w:r w:rsidRPr="00A87D63">
              <w:rPr>
                <w:rFonts w:ascii="Trebuchet MS" w:eastAsia="Trebuchet MS" w:hAnsi="Trebuchet MS" w:cs="Trebuchet MS"/>
                <w:sz w:val="21"/>
                <w:szCs w:val="21"/>
              </w:rPr>
              <w:t>raft of Guide</w:t>
            </w:r>
          </w:p>
        </w:tc>
        <w:tc>
          <w:tcPr>
            <w:tcW w:w="4110" w:type="dxa"/>
          </w:tcPr>
          <w:p w14:paraId="2AD5EA7A" w14:textId="79AE14B8" w:rsidR="00CF1072" w:rsidRPr="00A87D63" w:rsidRDefault="00A87D63" w:rsidP="00F07B3F">
            <w:pPr>
              <w:spacing w:after="20"/>
              <w:jc w:val="both"/>
              <w:rPr>
                <w:rFonts w:ascii="Trebuchet MS" w:hAnsi="Trebuchet MS"/>
                <w:sz w:val="21"/>
                <w:szCs w:val="21"/>
              </w:rPr>
            </w:pPr>
            <w:r>
              <w:rPr>
                <w:rFonts w:ascii="Trebuchet MS" w:hAnsi="Trebuchet MS"/>
                <w:sz w:val="21"/>
                <w:szCs w:val="21"/>
              </w:rPr>
              <w:t xml:space="preserve">Within </w:t>
            </w:r>
            <w:r w:rsidR="00CA28AB" w:rsidRPr="00A87D63">
              <w:rPr>
                <w:rFonts w:ascii="Trebuchet MS" w:hAnsi="Trebuchet MS"/>
                <w:sz w:val="21"/>
                <w:szCs w:val="21"/>
              </w:rPr>
              <w:t xml:space="preserve">8 weeks </w:t>
            </w:r>
            <w:r>
              <w:rPr>
                <w:rFonts w:ascii="Trebuchet MS" w:hAnsi="Trebuchet MS"/>
                <w:sz w:val="21"/>
                <w:szCs w:val="21"/>
              </w:rPr>
              <w:t xml:space="preserve">of </w:t>
            </w:r>
            <w:r w:rsidRPr="00A87D63">
              <w:rPr>
                <w:rFonts w:ascii="Trebuchet MS" w:hAnsi="Trebuchet MS"/>
                <w:sz w:val="21"/>
                <w:szCs w:val="21"/>
              </w:rPr>
              <w:t>3.3</w:t>
            </w:r>
          </w:p>
        </w:tc>
      </w:tr>
      <w:tr w:rsidR="00CF1072" w:rsidRPr="00A87D63" w14:paraId="6E7AF084" w14:textId="77777777" w:rsidTr="00A87D63">
        <w:tc>
          <w:tcPr>
            <w:tcW w:w="5524" w:type="dxa"/>
          </w:tcPr>
          <w:p w14:paraId="45C9114D" w14:textId="3B90761E" w:rsidR="00CF1072" w:rsidRPr="00A87D63" w:rsidRDefault="00CF1072" w:rsidP="00F07B3F">
            <w:pPr>
              <w:pStyle w:val="ListParagraph"/>
              <w:numPr>
                <w:ilvl w:val="1"/>
                <w:numId w:val="6"/>
              </w:numPr>
              <w:spacing w:after="20" w:line="240" w:lineRule="auto"/>
              <w:ind w:left="591" w:hanging="567"/>
              <w:jc w:val="both"/>
              <w:rPr>
                <w:rFonts w:ascii="Trebuchet MS" w:eastAsia="Trebuchet MS" w:hAnsi="Trebuchet MS" w:cs="Trebuchet MS"/>
                <w:sz w:val="21"/>
                <w:szCs w:val="21"/>
                <w:lang w:eastAsia="en-GB"/>
              </w:rPr>
            </w:pPr>
            <w:r w:rsidRPr="00A87D63">
              <w:rPr>
                <w:rFonts w:ascii="Trebuchet MS" w:eastAsia="Trebuchet MS" w:hAnsi="Trebuchet MS" w:cs="Trebuchet MS"/>
                <w:sz w:val="21"/>
                <w:szCs w:val="21"/>
              </w:rPr>
              <w:t>Update after 1</w:t>
            </w:r>
            <w:r w:rsidRPr="00A87D63">
              <w:rPr>
                <w:rFonts w:ascii="Trebuchet MS" w:eastAsia="Trebuchet MS" w:hAnsi="Trebuchet MS" w:cs="Trebuchet MS"/>
                <w:sz w:val="21"/>
                <w:szCs w:val="21"/>
                <w:vertAlign w:val="superscript"/>
              </w:rPr>
              <w:t>st</w:t>
            </w:r>
            <w:r w:rsidRPr="00A87D63">
              <w:rPr>
                <w:rFonts w:ascii="Trebuchet MS" w:eastAsia="Trebuchet MS" w:hAnsi="Trebuchet MS" w:cs="Trebuchet MS"/>
                <w:sz w:val="21"/>
                <w:szCs w:val="21"/>
              </w:rPr>
              <w:t xml:space="preserve"> Round of Working Group Review</w:t>
            </w:r>
          </w:p>
        </w:tc>
        <w:tc>
          <w:tcPr>
            <w:tcW w:w="4110" w:type="dxa"/>
          </w:tcPr>
          <w:p w14:paraId="7A9F442B" w14:textId="5915558F" w:rsidR="00CF1072" w:rsidRPr="00A87D63" w:rsidRDefault="00CF1072" w:rsidP="00F07B3F">
            <w:pPr>
              <w:spacing w:after="20"/>
              <w:jc w:val="both"/>
              <w:rPr>
                <w:rFonts w:ascii="Trebuchet MS" w:hAnsi="Trebuchet MS"/>
                <w:sz w:val="21"/>
                <w:szCs w:val="21"/>
              </w:rPr>
            </w:pPr>
            <w:r w:rsidRPr="00A87D63">
              <w:rPr>
                <w:rFonts w:ascii="Trebuchet MS" w:hAnsi="Trebuchet MS"/>
                <w:sz w:val="21"/>
                <w:szCs w:val="21"/>
              </w:rPr>
              <w:t xml:space="preserve">Within </w:t>
            </w:r>
            <w:r w:rsidR="00A87D63">
              <w:rPr>
                <w:rFonts w:ascii="Trebuchet MS" w:hAnsi="Trebuchet MS"/>
                <w:sz w:val="21"/>
                <w:szCs w:val="21"/>
              </w:rPr>
              <w:t>4</w:t>
            </w:r>
            <w:r w:rsidRPr="00A87D63">
              <w:rPr>
                <w:rFonts w:ascii="Trebuchet MS" w:hAnsi="Trebuchet MS"/>
                <w:sz w:val="21"/>
                <w:szCs w:val="21"/>
              </w:rPr>
              <w:t xml:space="preserve"> weeks of </w:t>
            </w:r>
            <w:r w:rsidR="00A87D63">
              <w:rPr>
                <w:rFonts w:ascii="Trebuchet MS" w:hAnsi="Trebuchet MS"/>
                <w:sz w:val="21"/>
                <w:szCs w:val="21"/>
              </w:rPr>
              <w:t xml:space="preserve">Working Group </w:t>
            </w:r>
            <w:r w:rsidRPr="00A87D63">
              <w:rPr>
                <w:rFonts w:ascii="Trebuchet MS" w:hAnsi="Trebuchet MS"/>
                <w:sz w:val="21"/>
                <w:szCs w:val="21"/>
              </w:rPr>
              <w:t>review</w:t>
            </w:r>
          </w:p>
        </w:tc>
      </w:tr>
      <w:tr w:rsidR="00CF1072" w:rsidRPr="00A87D63" w14:paraId="61940945" w14:textId="77777777" w:rsidTr="00A87D63">
        <w:tc>
          <w:tcPr>
            <w:tcW w:w="5524" w:type="dxa"/>
          </w:tcPr>
          <w:p w14:paraId="1FEE1342" w14:textId="56DAEF49" w:rsidR="00CF1072" w:rsidRPr="00A87D63" w:rsidRDefault="00CF1072" w:rsidP="00F07B3F">
            <w:pPr>
              <w:pStyle w:val="ListParagraph"/>
              <w:numPr>
                <w:ilvl w:val="1"/>
                <w:numId w:val="6"/>
              </w:numPr>
              <w:spacing w:after="20" w:line="240" w:lineRule="auto"/>
              <w:ind w:left="591" w:hanging="567"/>
              <w:jc w:val="both"/>
              <w:rPr>
                <w:rFonts w:ascii="Trebuchet MS" w:eastAsiaTheme="minorEastAsia" w:hAnsi="Trebuchet MS" w:cstheme="minorBidi"/>
                <w:sz w:val="21"/>
                <w:szCs w:val="21"/>
                <w:lang w:eastAsia="en-GB"/>
              </w:rPr>
            </w:pPr>
            <w:r w:rsidRPr="00A87D63">
              <w:rPr>
                <w:rFonts w:ascii="Trebuchet MS" w:eastAsia="Trebuchet MS" w:hAnsi="Trebuchet MS" w:cs="Trebuchet MS"/>
                <w:sz w:val="21"/>
                <w:szCs w:val="21"/>
              </w:rPr>
              <w:t>Update after 2</w:t>
            </w:r>
            <w:r w:rsidRPr="00A87D63">
              <w:rPr>
                <w:rFonts w:ascii="Trebuchet MS" w:eastAsia="Trebuchet MS" w:hAnsi="Trebuchet MS" w:cs="Trebuchet MS"/>
                <w:sz w:val="21"/>
                <w:szCs w:val="21"/>
                <w:vertAlign w:val="superscript"/>
              </w:rPr>
              <w:t>nd</w:t>
            </w:r>
            <w:r w:rsidRPr="00A87D63">
              <w:rPr>
                <w:rFonts w:ascii="Trebuchet MS" w:eastAsia="Trebuchet MS" w:hAnsi="Trebuchet MS" w:cs="Trebuchet MS"/>
                <w:sz w:val="21"/>
                <w:szCs w:val="21"/>
              </w:rPr>
              <w:t xml:space="preserve"> Round of Working Group Review</w:t>
            </w:r>
          </w:p>
        </w:tc>
        <w:tc>
          <w:tcPr>
            <w:tcW w:w="4110" w:type="dxa"/>
          </w:tcPr>
          <w:p w14:paraId="153563E1" w14:textId="47091D68" w:rsidR="00CF1072" w:rsidRPr="00A87D63" w:rsidRDefault="00CF1072" w:rsidP="00F07B3F">
            <w:pPr>
              <w:spacing w:after="20"/>
              <w:jc w:val="both"/>
              <w:rPr>
                <w:rFonts w:ascii="Trebuchet MS" w:hAnsi="Trebuchet MS"/>
                <w:sz w:val="21"/>
                <w:szCs w:val="21"/>
              </w:rPr>
            </w:pPr>
            <w:r w:rsidRPr="00A87D63">
              <w:rPr>
                <w:rFonts w:ascii="Trebuchet MS" w:hAnsi="Trebuchet MS"/>
                <w:sz w:val="21"/>
                <w:szCs w:val="21"/>
              </w:rPr>
              <w:t xml:space="preserve">Within 2 weeks of </w:t>
            </w:r>
            <w:r w:rsidR="00A87D63">
              <w:rPr>
                <w:rFonts w:ascii="Trebuchet MS" w:hAnsi="Trebuchet MS"/>
                <w:sz w:val="21"/>
                <w:szCs w:val="21"/>
              </w:rPr>
              <w:t xml:space="preserve">Working Group </w:t>
            </w:r>
            <w:r w:rsidRPr="00A87D63">
              <w:rPr>
                <w:rFonts w:ascii="Trebuchet MS" w:hAnsi="Trebuchet MS"/>
                <w:sz w:val="21"/>
                <w:szCs w:val="21"/>
              </w:rPr>
              <w:t>review</w:t>
            </w:r>
          </w:p>
        </w:tc>
      </w:tr>
      <w:tr w:rsidR="00CF1072" w:rsidRPr="00A87D63" w14:paraId="3201977C" w14:textId="77777777" w:rsidTr="00A87D63">
        <w:tc>
          <w:tcPr>
            <w:tcW w:w="5524" w:type="dxa"/>
          </w:tcPr>
          <w:p w14:paraId="22329452" w14:textId="06373824" w:rsidR="00CF1072" w:rsidRPr="00A87D63" w:rsidRDefault="00CF1072" w:rsidP="00F07B3F">
            <w:pPr>
              <w:pStyle w:val="ListParagraph"/>
              <w:numPr>
                <w:ilvl w:val="1"/>
                <w:numId w:val="6"/>
              </w:numPr>
              <w:spacing w:after="20" w:line="240" w:lineRule="auto"/>
              <w:ind w:left="591" w:hanging="567"/>
              <w:jc w:val="both"/>
              <w:rPr>
                <w:rFonts w:ascii="Trebuchet MS" w:eastAsiaTheme="minorEastAsia" w:hAnsi="Trebuchet MS" w:cstheme="minorBidi"/>
                <w:sz w:val="21"/>
                <w:szCs w:val="21"/>
                <w:lang w:eastAsia="en-GB"/>
              </w:rPr>
            </w:pPr>
            <w:r w:rsidRPr="00A87D63">
              <w:rPr>
                <w:rFonts w:ascii="Trebuchet MS" w:eastAsia="Trebuchet MS" w:hAnsi="Trebuchet MS" w:cs="Trebuchet MS"/>
                <w:sz w:val="21"/>
                <w:szCs w:val="21"/>
              </w:rPr>
              <w:t>Update after 3</w:t>
            </w:r>
            <w:r w:rsidRPr="00A87D63">
              <w:rPr>
                <w:rFonts w:ascii="Trebuchet MS" w:eastAsia="Trebuchet MS" w:hAnsi="Trebuchet MS" w:cs="Trebuchet MS"/>
                <w:sz w:val="21"/>
                <w:szCs w:val="21"/>
                <w:vertAlign w:val="superscript"/>
              </w:rPr>
              <w:t>rd</w:t>
            </w:r>
            <w:r w:rsidRPr="00A87D63">
              <w:rPr>
                <w:rFonts w:ascii="Trebuchet MS" w:eastAsia="Trebuchet MS" w:hAnsi="Trebuchet MS" w:cs="Trebuchet MS"/>
                <w:sz w:val="21"/>
                <w:szCs w:val="21"/>
              </w:rPr>
              <w:t xml:space="preserve"> Round of Working Group Review</w:t>
            </w:r>
          </w:p>
        </w:tc>
        <w:tc>
          <w:tcPr>
            <w:tcW w:w="4110" w:type="dxa"/>
          </w:tcPr>
          <w:p w14:paraId="7D919795" w14:textId="43BA0043" w:rsidR="00CF1072" w:rsidRPr="00A87D63" w:rsidRDefault="00CF1072" w:rsidP="00F07B3F">
            <w:pPr>
              <w:spacing w:after="20"/>
              <w:jc w:val="both"/>
              <w:rPr>
                <w:rFonts w:ascii="Trebuchet MS" w:hAnsi="Trebuchet MS"/>
                <w:sz w:val="21"/>
                <w:szCs w:val="21"/>
              </w:rPr>
            </w:pPr>
            <w:r w:rsidRPr="00A87D63">
              <w:rPr>
                <w:rFonts w:ascii="Trebuchet MS" w:hAnsi="Trebuchet MS"/>
                <w:sz w:val="21"/>
                <w:szCs w:val="21"/>
              </w:rPr>
              <w:t xml:space="preserve">Within 2 weeks of </w:t>
            </w:r>
            <w:r w:rsidR="00A87D63">
              <w:rPr>
                <w:rFonts w:ascii="Trebuchet MS" w:hAnsi="Trebuchet MS"/>
                <w:sz w:val="21"/>
                <w:szCs w:val="21"/>
              </w:rPr>
              <w:t xml:space="preserve">Working Group </w:t>
            </w:r>
            <w:r w:rsidRPr="00A87D63">
              <w:rPr>
                <w:rFonts w:ascii="Trebuchet MS" w:hAnsi="Trebuchet MS"/>
                <w:sz w:val="21"/>
                <w:szCs w:val="21"/>
              </w:rPr>
              <w:t>review</w:t>
            </w:r>
          </w:p>
        </w:tc>
      </w:tr>
      <w:tr w:rsidR="00CF1072" w:rsidRPr="00A87D63" w14:paraId="58CA87AE" w14:textId="77777777" w:rsidTr="00A87D63">
        <w:tc>
          <w:tcPr>
            <w:tcW w:w="5524" w:type="dxa"/>
          </w:tcPr>
          <w:p w14:paraId="450FDE2A" w14:textId="0BD4B8C7" w:rsidR="00CF1072" w:rsidRPr="00A87D63" w:rsidRDefault="00CF1072" w:rsidP="00F07B3F">
            <w:pPr>
              <w:pStyle w:val="ListParagraph"/>
              <w:numPr>
                <w:ilvl w:val="1"/>
                <w:numId w:val="6"/>
              </w:numPr>
              <w:spacing w:after="20" w:line="240" w:lineRule="auto"/>
              <w:ind w:left="591" w:hanging="567"/>
              <w:jc w:val="both"/>
              <w:rPr>
                <w:rFonts w:ascii="Trebuchet MS" w:eastAsia="Trebuchet MS" w:hAnsi="Trebuchet MS" w:cs="Trebuchet MS"/>
                <w:sz w:val="21"/>
                <w:szCs w:val="21"/>
              </w:rPr>
            </w:pPr>
            <w:r w:rsidRPr="00A87D63">
              <w:rPr>
                <w:rFonts w:ascii="Trebuchet MS" w:eastAsia="Trebuchet MS" w:hAnsi="Trebuchet MS" w:cs="Trebuchet MS"/>
                <w:sz w:val="21"/>
                <w:szCs w:val="21"/>
              </w:rPr>
              <w:t>Final Draft</w:t>
            </w:r>
          </w:p>
        </w:tc>
        <w:tc>
          <w:tcPr>
            <w:tcW w:w="4110" w:type="dxa"/>
          </w:tcPr>
          <w:p w14:paraId="0CCABD3D" w14:textId="7C7523E8" w:rsidR="00CF1072" w:rsidRPr="00A87D63" w:rsidRDefault="00CF1072" w:rsidP="00F07B3F">
            <w:pPr>
              <w:spacing w:after="20"/>
              <w:rPr>
                <w:rFonts w:ascii="Trebuchet MS" w:hAnsi="Trebuchet MS"/>
                <w:sz w:val="21"/>
                <w:szCs w:val="21"/>
              </w:rPr>
            </w:pPr>
            <w:r w:rsidRPr="00A87D63">
              <w:rPr>
                <w:rFonts w:ascii="Trebuchet MS" w:hAnsi="Trebuchet MS"/>
                <w:sz w:val="21"/>
                <w:szCs w:val="21"/>
              </w:rPr>
              <w:t xml:space="preserve">Within </w:t>
            </w:r>
            <w:r w:rsidR="00A9653C">
              <w:rPr>
                <w:rFonts w:ascii="Trebuchet MS" w:hAnsi="Trebuchet MS"/>
                <w:sz w:val="21"/>
                <w:szCs w:val="21"/>
              </w:rPr>
              <w:t xml:space="preserve">1 </w:t>
            </w:r>
            <w:r w:rsidRPr="00A87D63">
              <w:rPr>
                <w:rFonts w:ascii="Trebuchet MS" w:hAnsi="Trebuchet MS"/>
                <w:sz w:val="21"/>
                <w:szCs w:val="21"/>
              </w:rPr>
              <w:t xml:space="preserve">week of receiving final comments from Working Group </w:t>
            </w:r>
          </w:p>
        </w:tc>
      </w:tr>
    </w:tbl>
    <w:p w14:paraId="13BF4F14" w14:textId="5E9FA4FC" w:rsidR="00256D7A" w:rsidRPr="00303E10" w:rsidRDefault="00955D08" w:rsidP="00D82279">
      <w:pPr>
        <w:spacing w:before="120" w:line="240" w:lineRule="auto"/>
        <w:jc w:val="both"/>
        <w:rPr>
          <w:rFonts w:ascii="Trebuchet MS" w:hAnsi="Trebuchet MS"/>
          <w:sz w:val="22"/>
          <w:szCs w:val="22"/>
        </w:rPr>
      </w:pPr>
      <w:r w:rsidRPr="1BC45947">
        <w:rPr>
          <w:rFonts w:ascii="Trebuchet MS" w:hAnsi="Trebuchet MS"/>
          <w:sz w:val="22"/>
          <w:szCs w:val="22"/>
        </w:rPr>
        <w:t>The provisional timeline may be amended by agreement between the service provider and the Commonwealth Secretariat</w:t>
      </w:r>
      <w:r w:rsidR="292E6EDB" w:rsidRPr="1BC45947">
        <w:rPr>
          <w:rFonts w:ascii="Trebuchet MS" w:hAnsi="Trebuchet MS"/>
          <w:sz w:val="22"/>
          <w:szCs w:val="22"/>
        </w:rPr>
        <w:t>.</w:t>
      </w:r>
    </w:p>
    <w:p w14:paraId="427F7F06" w14:textId="77777777" w:rsidR="00F07B3F" w:rsidRDefault="00F07B3F" w:rsidP="00F07B3F">
      <w:pPr>
        <w:spacing w:before="240" w:line="240" w:lineRule="auto"/>
        <w:ind w:left="425"/>
        <w:jc w:val="both"/>
        <w:rPr>
          <w:rFonts w:ascii="Trebuchet MS" w:hAnsi="Trebuchet MS"/>
          <w:b/>
          <w:bCs/>
          <w:sz w:val="22"/>
          <w:szCs w:val="22"/>
        </w:rPr>
      </w:pPr>
    </w:p>
    <w:p w14:paraId="3FD666D7" w14:textId="16868A97" w:rsidR="00537F14" w:rsidRPr="00537F14" w:rsidRDefault="00955D08" w:rsidP="00D82279">
      <w:pPr>
        <w:numPr>
          <w:ilvl w:val="0"/>
          <w:numId w:val="3"/>
        </w:numPr>
        <w:tabs>
          <w:tab w:val="num" w:pos="426"/>
        </w:tabs>
        <w:spacing w:before="240" w:line="240" w:lineRule="auto"/>
        <w:ind w:left="425" w:hanging="425"/>
        <w:jc w:val="both"/>
        <w:rPr>
          <w:rFonts w:ascii="Trebuchet MS" w:hAnsi="Trebuchet MS"/>
          <w:b/>
          <w:bCs/>
          <w:sz w:val="22"/>
          <w:szCs w:val="22"/>
        </w:rPr>
      </w:pPr>
      <w:bookmarkStart w:id="2" w:name="_Hlk112332263"/>
      <w:r w:rsidRPr="1BC45947">
        <w:rPr>
          <w:rFonts w:ascii="Trebuchet MS" w:hAnsi="Trebuchet MS"/>
          <w:b/>
          <w:bCs/>
          <w:sz w:val="22"/>
          <w:szCs w:val="22"/>
        </w:rPr>
        <w:t>Qualifications and expertise sought</w:t>
      </w:r>
      <w:r w:rsidR="00537F14" w:rsidRPr="1BC45947">
        <w:rPr>
          <w:rFonts w:ascii="Trebuchet MS" w:hAnsi="Trebuchet MS"/>
          <w:b/>
          <w:bCs/>
        </w:rPr>
        <w:t xml:space="preserve"> </w:t>
      </w:r>
    </w:p>
    <w:p w14:paraId="37A2508F" w14:textId="196731BA" w:rsidR="00537F14" w:rsidRPr="00537F14" w:rsidRDefault="00537F14" w:rsidP="1BC45947">
      <w:pPr>
        <w:numPr>
          <w:ilvl w:val="1"/>
          <w:numId w:val="3"/>
        </w:numPr>
        <w:spacing w:line="240" w:lineRule="auto"/>
        <w:ind w:left="993" w:hanging="567"/>
        <w:jc w:val="both"/>
        <w:rPr>
          <w:rFonts w:ascii="Trebuchet MS" w:hAnsi="Trebuchet MS"/>
          <w:sz w:val="22"/>
          <w:szCs w:val="22"/>
        </w:rPr>
      </w:pPr>
      <w:r w:rsidRPr="1BC45947">
        <w:rPr>
          <w:rFonts w:ascii="Trebuchet MS" w:hAnsi="Trebuchet MS"/>
          <w:sz w:val="22"/>
          <w:szCs w:val="22"/>
        </w:rPr>
        <w:t>Degree in law and qualification as a lawyer in a Commonwealth national jurisdiction.</w:t>
      </w:r>
    </w:p>
    <w:p w14:paraId="35CD6365" w14:textId="0551DE0F" w:rsidR="00626EB7" w:rsidRDefault="00626EB7" w:rsidP="1BC45947">
      <w:pPr>
        <w:numPr>
          <w:ilvl w:val="1"/>
          <w:numId w:val="3"/>
        </w:numPr>
        <w:spacing w:line="240" w:lineRule="auto"/>
        <w:ind w:left="993" w:hanging="567"/>
        <w:jc w:val="both"/>
        <w:rPr>
          <w:rFonts w:ascii="Trebuchet MS" w:hAnsi="Trebuchet MS"/>
          <w:sz w:val="22"/>
          <w:szCs w:val="22"/>
        </w:rPr>
      </w:pPr>
      <w:r>
        <w:rPr>
          <w:rFonts w:ascii="Trebuchet MS" w:hAnsi="Trebuchet MS"/>
          <w:sz w:val="22"/>
          <w:szCs w:val="22"/>
        </w:rPr>
        <w:t xml:space="preserve">Extensive experience in research and/or practice of </w:t>
      </w:r>
      <w:r w:rsidR="00734180">
        <w:rPr>
          <w:rFonts w:ascii="Trebuchet MS" w:hAnsi="Trebuchet MS"/>
          <w:sz w:val="22"/>
          <w:szCs w:val="22"/>
        </w:rPr>
        <w:t xml:space="preserve">case management </w:t>
      </w:r>
      <w:r>
        <w:rPr>
          <w:rFonts w:ascii="Trebuchet MS" w:hAnsi="Trebuchet MS"/>
          <w:sz w:val="22"/>
          <w:szCs w:val="22"/>
        </w:rPr>
        <w:t>across the Commonwealth.</w:t>
      </w:r>
    </w:p>
    <w:p w14:paraId="1C9F4266" w14:textId="6BC93B34" w:rsidR="00537F14" w:rsidRPr="00537F14" w:rsidRDefault="00537F14" w:rsidP="1BC45947">
      <w:pPr>
        <w:numPr>
          <w:ilvl w:val="1"/>
          <w:numId w:val="3"/>
        </w:numPr>
        <w:spacing w:line="240" w:lineRule="auto"/>
        <w:ind w:left="993" w:hanging="567"/>
        <w:jc w:val="both"/>
        <w:rPr>
          <w:rFonts w:ascii="Trebuchet MS" w:hAnsi="Trebuchet MS"/>
          <w:sz w:val="22"/>
          <w:szCs w:val="22"/>
        </w:rPr>
      </w:pPr>
      <w:r w:rsidRPr="1BC45947">
        <w:rPr>
          <w:rFonts w:ascii="Trebuchet MS" w:hAnsi="Trebuchet MS"/>
          <w:sz w:val="22"/>
          <w:szCs w:val="22"/>
        </w:rPr>
        <w:t xml:space="preserve">Publication history or evidence of extensive professional experience in </w:t>
      </w:r>
      <w:r w:rsidR="00734180">
        <w:rPr>
          <w:rFonts w:ascii="Trebuchet MS" w:hAnsi="Trebuchet MS"/>
          <w:sz w:val="22"/>
          <w:szCs w:val="22"/>
        </w:rPr>
        <w:t>case management</w:t>
      </w:r>
      <w:r w:rsidRPr="1BC45947">
        <w:rPr>
          <w:rFonts w:ascii="Trebuchet MS" w:hAnsi="Trebuchet MS"/>
          <w:sz w:val="22"/>
          <w:szCs w:val="22"/>
        </w:rPr>
        <w:t>.  </w:t>
      </w:r>
    </w:p>
    <w:p w14:paraId="24C301EC" w14:textId="77777777" w:rsidR="00537F14" w:rsidRPr="00537F14" w:rsidRDefault="00537F14" w:rsidP="1BC45947">
      <w:pPr>
        <w:numPr>
          <w:ilvl w:val="1"/>
          <w:numId w:val="3"/>
        </w:numPr>
        <w:spacing w:line="240" w:lineRule="auto"/>
        <w:ind w:left="993" w:hanging="567"/>
        <w:jc w:val="both"/>
        <w:rPr>
          <w:rFonts w:ascii="Trebuchet MS" w:hAnsi="Trebuchet MS"/>
          <w:sz w:val="22"/>
          <w:szCs w:val="22"/>
        </w:rPr>
      </w:pPr>
      <w:r w:rsidRPr="1BC45947">
        <w:rPr>
          <w:rFonts w:ascii="Trebuchet MS" w:hAnsi="Trebuchet MS"/>
          <w:sz w:val="22"/>
          <w:szCs w:val="22"/>
        </w:rPr>
        <w:t>Experience undertaking legal research or analysis in multiple Commonwealth jurisdictions.</w:t>
      </w:r>
    </w:p>
    <w:p w14:paraId="682D7D6B" w14:textId="77777777" w:rsidR="00537F14" w:rsidRPr="00537F14" w:rsidRDefault="00537F14" w:rsidP="1BC45947">
      <w:pPr>
        <w:numPr>
          <w:ilvl w:val="1"/>
          <w:numId w:val="3"/>
        </w:numPr>
        <w:spacing w:line="240" w:lineRule="auto"/>
        <w:ind w:left="993" w:hanging="567"/>
        <w:jc w:val="both"/>
        <w:rPr>
          <w:rFonts w:ascii="Trebuchet MS" w:hAnsi="Trebuchet MS"/>
          <w:sz w:val="22"/>
          <w:szCs w:val="22"/>
        </w:rPr>
      </w:pPr>
      <w:r w:rsidRPr="1BC45947">
        <w:rPr>
          <w:rFonts w:ascii="Trebuchet MS" w:hAnsi="Trebuchet MS"/>
          <w:sz w:val="22"/>
          <w:szCs w:val="22"/>
        </w:rPr>
        <w:t>Proven ability to work well under pressure and meet strict deadlines. </w:t>
      </w:r>
    </w:p>
    <w:p w14:paraId="34316509" w14:textId="77777777" w:rsidR="00537F14" w:rsidRPr="00537F14" w:rsidRDefault="00537F14" w:rsidP="1BC45947">
      <w:pPr>
        <w:numPr>
          <w:ilvl w:val="1"/>
          <w:numId w:val="3"/>
        </w:numPr>
        <w:spacing w:line="240" w:lineRule="auto"/>
        <w:ind w:left="993" w:hanging="567"/>
        <w:jc w:val="both"/>
        <w:rPr>
          <w:rFonts w:ascii="Trebuchet MS" w:hAnsi="Trebuchet MS"/>
          <w:sz w:val="22"/>
          <w:szCs w:val="22"/>
        </w:rPr>
      </w:pPr>
      <w:r w:rsidRPr="1BC45947">
        <w:rPr>
          <w:rFonts w:ascii="Trebuchet MS" w:hAnsi="Trebuchet MS"/>
          <w:sz w:val="22"/>
          <w:szCs w:val="22"/>
        </w:rPr>
        <w:t>Fluency in English required. </w:t>
      </w:r>
    </w:p>
    <w:p w14:paraId="7D7721DB" w14:textId="037E64A0" w:rsidR="00955D08" w:rsidRPr="00537F14" w:rsidRDefault="00537F14" w:rsidP="1BC45947">
      <w:pPr>
        <w:numPr>
          <w:ilvl w:val="1"/>
          <w:numId w:val="3"/>
        </w:numPr>
        <w:spacing w:line="240" w:lineRule="auto"/>
        <w:ind w:left="993" w:hanging="567"/>
        <w:jc w:val="both"/>
        <w:rPr>
          <w:rFonts w:ascii="Trebuchet MS" w:hAnsi="Trebuchet MS"/>
          <w:sz w:val="22"/>
          <w:szCs w:val="22"/>
        </w:rPr>
      </w:pPr>
      <w:r w:rsidRPr="1BC45947">
        <w:rPr>
          <w:rFonts w:ascii="Trebuchet MS" w:hAnsi="Trebuchet MS"/>
          <w:sz w:val="22"/>
          <w:szCs w:val="22"/>
        </w:rPr>
        <w:t>Experience gained from work for international organisations is highly desirable</w:t>
      </w:r>
      <w:bookmarkEnd w:id="2"/>
      <w:r w:rsidRPr="1BC45947">
        <w:rPr>
          <w:rFonts w:ascii="Trebuchet MS" w:hAnsi="Trebuchet MS"/>
          <w:sz w:val="22"/>
          <w:szCs w:val="22"/>
        </w:rPr>
        <w:t>. </w:t>
      </w:r>
    </w:p>
    <w:p w14:paraId="5AE375CB" w14:textId="4C8435AF" w:rsidR="00955D08" w:rsidRPr="00256D7A" w:rsidRDefault="00955D08" w:rsidP="00D82279">
      <w:pPr>
        <w:numPr>
          <w:ilvl w:val="0"/>
          <w:numId w:val="3"/>
        </w:numPr>
        <w:tabs>
          <w:tab w:val="num" w:pos="426"/>
        </w:tabs>
        <w:spacing w:before="240" w:line="240" w:lineRule="auto"/>
        <w:ind w:left="425" w:hanging="425"/>
        <w:jc w:val="both"/>
        <w:rPr>
          <w:rFonts w:ascii="Trebuchet MS" w:hAnsi="Trebuchet MS"/>
          <w:b/>
          <w:bCs/>
          <w:color w:val="000000" w:themeColor="text1"/>
          <w:sz w:val="22"/>
          <w:szCs w:val="22"/>
        </w:rPr>
      </w:pPr>
      <w:r w:rsidRPr="1BC45947">
        <w:rPr>
          <w:rFonts w:ascii="Trebuchet MS" w:hAnsi="Trebuchet MS"/>
          <w:b/>
          <w:bCs/>
          <w:sz w:val="22"/>
          <w:szCs w:val="22"/>
        </w:rPr>
        <w:t>Administrative arrangements</w:t>
      </w:r>
    </w:p>
    <w:p w14:paraId="43EE4454" w14:textId="3D5D0EC9" w:rsidR="00955D08" w:rsidRPr="003E4449" w:rsidRDefault="00955D08" w:rsidP="1BC45947">
      <w:pPr>
        <w:spacing w:line="240" w:lineRule="auto"/>
        <w:jc w:val="both"/>
        <w:rPr>
          <w:rFonts w:ascii="Trebuchet MS" w:eastAsia="Trebuchet MS" w:hAnsi="Trebuchet MS" w:cs="Trebuchet MS"/>
          <w:sz w:val="22"/>
          <w:szCs w:val="22"/>
        </w:rPr>
      </w:pPr>
      <w:r w:rsidRPr="00105988">
        <w:rPr>
          <w:rFonts w:ascii="Trebuchet MS" w:hAnsi="Trebuchet MS"/>
          <w:sz w:val="22"/>
          <w:szCs w:val="22"/>
        </w:rPr>
        <w:t xml:space="preserve">The assigned tasks are to be performed </w:t>
      </w:r>
      <w:r w:rsidR="63E29C59" w:rsidRPr="00105988">
        <w:rPr>
          <w:rFonts w:ascii="Trebuchet MS" w:hAnsi="Trebuchet MS"/>
          <w:sz w:val="22"/>
          <w:szCs w:val="22"/>
        </w:rPr>
        <w:t>remotely.</w:t>
      </w:r>
      <w:r w:rsidR="003E4449" w:rsidRPr="00105988">
        <w:rPr>
          <w:rFonts w:ascii="Trebuchet MS" w:hAnsi="Trebuchet MS"/>
          <w:sz w:val="22"/>
          <w:szCs w:val="22"/>
        </w:rPr>
        <w:t xml:space="preserve"> </w:t>
      </w:r>
      <w:r w:rsidR="414468CD" w:rsidRPr="00105988">
        <w:rPr>
          <w:rFonts w:ascii="Trebuchet MS" w:eastAsia="Trebuchet MS" w:hAnsi="Trebuchet MS" w:cs="Trebuchet MS"/>
          <w:sz w:val="22"/>
          <w:szCs w:val="22"/>
        </w:rPr>
        <w:t xml:space="preserve">The consultant will receive payment </w:t>
      </w:r>
      <w:r w:rsidR="00780A82" w:rsidRPr="00105988">
        <w:rPr>
          <w:rFonts w:ascii="Trebuchet MS" w:eastAsia="Trebuchet MS" w:hAnsi="Trebuchet MS" w:cs="Trebuchet MS"/>
          <w:sz w:val="22"/>
          <w:szCs w:val="22"/>
        </w:rPr>
        <w:t xml:space="preserve">of </w:t>
      </w:r>
      <w:r w:rsidR="00AD2709" w:rsidRPr="00105988">
        <w:rPr>
          <w:rFonts w:ascii="Trebuchet MS" w:eastAsia="Trebuchet MS" w:hAnsi="Trebuchet MS" w:cs="Trebuchet MS"/>
          <w:sz w:val="22"/>
          <w:szCs w:val="22"/>
        </w:rPr>
        <w:t>£</w:t>
      </w:r>
      <w:r w:rsidR="00CE1318" w:rsidRPr="00105988">
        <w:rPr>
          <w:rFonts w:ascii="Trebuchet MS" w:eastAsia="Trebuchet MS" w:hAnsi="Trebuchet MS" w:cs="Trebuchet MS"/>
          <w:sz w:val="22"/>
          <w:szCs w:val="22"/>
        </w:rPr>
        <w:t>20</w:t>
      </w:r>
      <w:r w:rsidR="004766F7" w:rsidRPr="00105988">
        <w:rPr>
          <w:rFonts w:ascii="Trebuchet MS" w:eastAsia="Trebuchet MS" w:hAnsi="Trebuchet MS" w:cs="Trebuchet MS"/>
          <w:sz w:val="22"/>
          <w:szCs w:val="22"/>
        </w:rPr>
        <w:t>,000.00 (</w:t>
      </w:r>
      <w:r w:rsidR="00105988" w:rsidRPr="00105988">
        <w:rPr>
          <w:rFonts w:ascii="Trebuchet MS" w:eastAsia="Trebuchet MS" w:hAnsi="Trebuchet MS" w:cs="Trebuchet MS"/>
          <w:sz w:val="22"/>
          <w:szCs w:val="22"/>
        </w:rPr>
        <w:t>Twenty</w:t>
      </w:r>
      <w:r w:rsidR="004766F7" w:rsidRPr="00105988">
        <w:rPr>
          <w:rFonts w:ascii="Trebuchet MS" w:eastAsia="Trebuchet MS" w:hAnsi="Trebuchet MS" w:cs="Trebuchet MS"/>
          <w:sz w:val="22"/>
          <w:szCs w:val="22"/>
        </w:rPr>
        <w:t xml:space="preserve"> thousand Great British</w:t>
      </w:r>
      <w:r w:rsidR="004766F7">
        <w:rPr>
          <w:rFonts w:ascii="Trebuchet MS" w:eastAsia="Trebuchet MS" w:hAnsi="Trebuchet MS" w:cs="Trebuchet MS"/>
          <w:sz w:val="22"/>
          <w:szCs w:val="22"/>
        </w:rPr>
        <w:t xml:space="preserve"> Pounds)</w:t>
      </w:r>
      <w:r w:rsidR="00AD2709">
        <w:rPr>
          <w:rFonts w:ascii="Trebuchet MS" w:eastAsia="Trebuchet MS" w:hAnsi="Trebuchet MS" w:cs="Trebuchet MS"/>
          <w:sz w:val="22"/>
          <w:szCs w:val="22"/>
        </w:rPr>
        <w:t xml:space="preserve"> inclusive of VAT, </w:t>
      </w:r>
      <w:r w:rsidR="414468CD" w:rsidRPr="1BC45947">
        <w:rPr>
          <w:rFonts w:ascii="Trebuchet MS" w:eastAsia="Trebuchet MS" w:hAnsi="Trebuchet MS" w:cs="Trebuchet MS"/>
          <w:sz w:val="22"/>
          <w:szCs w:val="22"/>
        </w:rPr>
        <w:t>on</w:t>
      </w:r>
      <w:r w:rsidR="00643513">
        <w:rPr>
          <w:rFonts w:ascii="Trebuchet MS" w:eastAsia="Trebuchet MS" w:hAnsi="Trebuchet MS" w:cs="Trebuchet MS"/>
          <w:sz w:val="22"/>
          <w:szCs w:val="22"/>
        </w:rPr>
        <w:t xml:space="preserve"> receipt and approval by the Commonwealth Secretariat and Working Group of the final product</w:t>
      </w:r>
      <w:r w:rsidR="414468CD" w:rsidRPr="1BC45947">
        <w:rPr>
          <w:rFonts w:ascii="Trebuchet MS" w:eastAsia="Trebuchet MS" w:hAnsi="Trebuchet MS" w:cs="Trebuchet MS"/>
          <w:sz w:val="22"/>
          <w:szCs w:val="22"/>
        </w:rPr>
        <w:t>.</w:t>
      </w:r>
    </w:p>
    <w:p w14:paraId="35E6CDC2" w14:textId="7B3DB716" w:rsidR="00852E22" w:rsidRDefault="4BC2A22D" w:rsidP="1BC45947">
      <w:pPr>
        <w:spacing w:line="240" w:lineRule="auto"/>
        <w:jc w:val="both"/>
        <w:rPr>
          <w:rFonts w:ascii="Trebuchet MS" w:eastAsia="Trebuchet MS" w:hAnsi="Trebuchet MS" w:cs="Trebuchet MS"/>
          <w:sz w:val="22"/>
          <w:szCs w:val="22"/>
        </w:rPr>
      </w:pPr>
      <w:bookmarkStart w:id="3" w:name="_Hlk112332370"/>
      <w:r w:rsidRPr="1BC45947">
        <w:rPr>
          <w:rFonts w:ascii="Trebuchet MS" w:eastAsia="Trebuchet MS" w:hAnsi="Trebuchet MS" w:cs="Trebuchet MS"/>
          <w:sz w:val="22"/>
          <w:szCs w:val="22"/>
        </w:rPr>
        <w:t xml:space="preserve">Applicants should </w:t>
      </w:r>
      <w:r w:rsidRPr="1BC45947">
        <w:rPr>
          <w:rFonts w:ascii="Trebuchet MS" w:hAnsi="Trebuchet MS"/>
          <w:sz w:val="22"/>
          <w:szCs w:val="22"/>
        </w:rPr>
        <w:t>send</w:t>
      </w:r>
      <w:r w:rsidRPr="1BC45947">
        <w:rPr>
          <w:rFonts w:ascii="Trebuchet MS" w:eastAsia="Trebuchet MS" w:hAnsi="Trebuchet MS" w:cs="Trebuchet MS"/>
          <w:sz w:val="22"/>
          <w:szCs w:val="22"/>
        </w:rPr>
        <w:t xml:space="preserve"> a</w:t>
      </w:r>
      <w:r w:rsidR="004766F7">
        <w:rPr>
          <w:rFonts w:ascii="Trebuchet MS" w:eastAsia="Trebuchet MS" w:hAnsi="Trebuchet MS" w:cs="Trebuchet MS"/>
          <w:sz w:val="22"/>
          <w:szCs w:val="22"/>
        </w:rPr>
        <w:t xml:space="preserve"> cover letter and</w:t>
      </w:r>
      <w:r w:rsidRPr="1BC45947">
        <w:rPr>
          <w:rFonts w:ascii="Trebuchet MS" w:eastAsia="Trebuchet MS" w:hAnsi="Trebuchet MS" w:cs="Trebuchet MS"/>
          <w:sz w:val="22"/>
          <w:szCs w:val="22"/>
        </w:rPr>
        <w:t xml:space="preserve"> CV to </w:t>
      </w:r>
      <w:r w:rsidR="00AD4E34">
        <w:rPr>
          <w:rFonts w:ascii="Trebuchet MS" w:eastAsia="Trebuchet MS" w:hAnsi="Trebuchet MS" w:cs="Trebuchet MS"/>
          <w:sz w:val="22"/>
          <w:szCs w:val="22"/>
        </w:rPr>
        <w:t>Francisca Pretorius</w:t>
      </w:r>
      <w:r w:rsidR="00AD4E34" w:rsidRPr="1BC45947">
        <w:rPr>
          <w:rFonts w:ascii="Trebuchet MS" w:eastAsia="Trebuchet MS" w:hAnsi="Trebuchet MS" w:cs="Trebuchet MS"/>
          <w:sz w:val="22"/>
          <w:szCs w:val="22"/>
        </w:rPr>
        <w:t xml:space="preserve"> </w:t>
      </w:r>
      <w:r w:rsidR="7A4D1648" w:rsidRPr="1BC45947">
        <w:rPr>
          <w:rFonts w:ascii="Trebuchet MS" w:eastAsia="Trebuchet MS" w:hAnsi="Trebuchet MS" w:cs="Trebuchet MS"/>
          <w:sz w:val="22"/>
          <w:szCs w:val="22"/>
        </w:rPr>
        <w:t xml:space="preserve">at </w:t>
      </w:r>
      <w:hyperlink r:id="rId11" w:history="1">
        <w:r w:rsidR="00852E22" w:rsidRPr="00DF42A0">
          <w:rPr>
            <w:rStyle w:val="Hyperlink"/>
            <w:rFonts w:ascii="Trebuchet MS" w:eastAsia="Trebuchet MS" w:hAnsi="Trebuchet MS" w:cs="Trebuchet MS"/>
            <w:sz w:val="22"/>
            <w:szCs w:val="22"/>
          </w:rPr>
          <w:t>occjr@commonwealth.int</w:t>
        </w:r>
      </w:hyperlink>
      <w:bookmarkEnd w:id="3"/>
      <w:r w:rsidR="7A4D1648" w:rsidRPr="1BC45947">
        <w:rPr>
          <w:rFonts w:ascii="Trebuchet MS" w:eastAsia="Trebuchet MS" w:hAnsi="Trebuchet MS" w:cs="Trebuchet MS"/>
          <w:sz w:val="22"/>
          <w:szCs w:val="22"/>
        </w:rPr>
        <w:t xml:space="preserve"> </w:t>
      </w:r>
    </w:p>
    <w:p w14:paraId="5A5F2374" w14:textId="77777777" w:rsidR="00852E22" w:rsidRDefault="00852E22" w:rsidP="1BC45947">
      <w:pPr>
        <w:spacing w:line="240" w:lineRule="auto"/>
        <w:jc w:val="both"/>
        <w:rPr>
          <w:rFonts w:ascii="Trebuchet MS" w:eastAsia="Trebuchet MS" w:hAnsi="Trebuchet MS" w:cs="Trebuchet MS"/>
          <w:sz w:val="22"/>
          <w:szCs w:val="22"/>
        </w:rPr>
      </w:pPr>
    </w:p>
    <w:p w14:paraId="1705CB1A" w14:textId="375E40C0" w:rsidR="4BC2A22D" w:rsidRDefault="7A4D1648" w:rsidP="1BC45947">
      <w:pPr>
        <w:spacing w:line="240" w:lineRule="auto"/>
        <w:jc w:val="both"/>
        <w:rPr>
          <w:rFonts w:ascii="Trebuchet MS" w:eastAsia="Trebuchet MS" w:hAnsi="Trebuchet MS" w:cs="Trebuchet MS"/>
          <w:sz w:val="22"/>
          <w:szCs w:val="22"/>
        </w:rPr>
      </w:pPr>
      <w:r w:rsidRPr="1BC45947">
        <w:rPr>
          <w:rFonts w:ascii="Trebuchet MS" w:eastAsia="Trebuchet MS" w:hAnsi="Trebuchet MS" w:cs="Trebuchet MS"/>
          <w:sz w:val="22"/>
          <w:szCs w:val="22"/>
        </w:rPr>
        <w:t>by</w:t>
      </w:r>
      <w:r w:rsidR="00012E15">
        <w:rPr>
          <w:rFonts w:ascii="Trebuchet MS" w:eastAsia="Trebuchet MS" w:hAnsi="Trebuchet MS" w:cs="Trebuchet MS"/>
          <w:sz w:val="22"/>
          <w:szCs w:val="22"/>
        </w:rPr>
        <w:t xml:space="preserve"> </w:t>
      </w:r>
      <w:r w:rsidR="00012E15" w:rsidRPr="00012E15">
        <w:rPr>
          <w:rFonts w:ascii="Trebuchet MS" w:eastAsia="Trebuchet MS" w:hAnsi="Trebuchet MS" w:cs="Trebuchet MS"/>
          <w:b/>
          <w:bCs/>
          <w:sz w:val="22"/>
          <w:szCs w:val="22"/>
        </w:rPr>
        <w:t xml:space="preserve">Friday, </w:t>
      </w:r>
      <w:r w:rsidR="00CE1318">
        <w:rPr>
          <w:rFonts w:ascii="Trebuchet MS" w:eastAsia="Trebuchet MS" w:hAnsi="Trebuchet MS" w:cs="Trebuchet MS"/>
          <w:b/>
          <w:bCs/>
          <w:sz w:val="22"/>
          <w:szCs w:val="22"/>
        </w:rPr>
        <w:t>30</w:t>
      </w:r>
      <w:r w:rsidR="00012E15" w:rsidRPr="00012E15">
        <w:rPr>
          <w:rFonts w:ascii="Trebuchet MS" w:eastAsia="Trebuchet MS" w:hAnsi="Trebuchet MS" w:cs="Trebuchet MS"/>
          <w:b/>
          <w:bCs/>
          <w:sz w:val="22"/>
          <w:szCs w:val="22"/>
        </w:rPr>
        <w:t xml:space="preserve"> September</w:t>
      </w:r>
      <w:r w:rsidR="00012E15">
        <w:rPr>
          <w:rFonts w:ascii="Trebuchet MS" w:eastAsia="Trebuchet MS" w:hAnsi="Trebuchet MS" w:cs="Trebuchet MS"/>
          <w:sz w:val="22"/>
          <w:szCs w:val="22"/>
        </w:rPr>
        <w:t xml:space="preserve"> </w:t>
      </w:r>
      <w:r w:rsidR="00C505B7" w:rsidRPr="005B5D86">
        <w:rPr>
          <w:rFonts w:ascii="Trebuchet MS" w:eastAsia="Trebuchet MS" w:hAnsi="Trebuchet MS" w:cs="Trebuchet MS"/>
          <w:b/>
          <w:bCs/>
          <w:sz w:val="22"/>
          <w:szCs w:val="22"/>
        </w:rPr>
        <w:t>202</w:t>
      </w:r>
      <w:r w:rsidR="00734180" w:rsidRPr="005B5D86">
        <w:rPr>
          <w:rFonts w:ascii="Trebuchet MS" w:eastAsia="Trebuchet MS" w:hAnsi="Trebuchet MS" w:cs="Trebuchet MS"/>
          <w:b/>
          <w:bCs/>
          <w:sz w:val="22"/>
          <w:szCs w:val="22"/>
        </w:rPr>
        <w:t>2</w:t>
      </w:r>
      <w:r w:rsidR="00C505B7">
        <w:rPr>
          <w:rFonts w:ascii="Trebuchet MS" w:eastAsia="Trebuchet MS" w:hAnsi="Trebuchet MS" w:cs="Trebuchet MS"/>
          <w:sz w:val="22"/>
          <w:szCs w:val="22"/>
        </w:rPr>
        <w:t>.</w:t>
      </w:r>
    </w:p>
    <w:p w14:paraId="2FC55E68" w14:textId="06BCD270" w:rsidR="00011282" w:rsidRDefault="00011282" w:rsidP="00011282">
      <w:pPr>
        <w:spacing w:line="240" w:lineRule="auto"/>
        <w:jc w:val="center"/>
      </w:pPr>
      <w:r>
        <w:rPr>
          <w:rFonts w:ascii="Trebuchet MS" w:eastAsia="Trebuchet MS" w:hAnsi="Trebuchet MS" w:cs="Trebuchet MS"/>
          <w:sz w:val="22"/>
          <w:szCs w:val="22"/>
        </w:rPr>
        <w:t>***</w:t>
      </w:r>
    </w:p>
    <w:p w14:paraId="6213EEA4" w14:textId="0352CD96" w:rsidR="0152B892" w:rsidRDefault="0152B892" w:rsidP="1BC45947">
      <w:pPr>
        <w:pStyle w:val="CommentText"/>
        <w:spacing w:line="240" w:lineRule="auto"/>
        <w:jc w:val="both"/>
        <w:rPr>
          <w:b/>
          <w:bCs/>
        </w:rPr>
      </w:pPr>
    </w:p>
    <w:p w14:paraId="1AA59E6E" w14:textId="5EBB9882" w:rsidR="004929EB" w:rsidRDefault="004929EB" w:rsidP="1BC45947">
      <w:pPr>
        <w:pStyle w:val="CommentText"/>
        <w:spacing w:line="240" w:lineRule="auto"/>
        <w:jc w:val="both"/>
        <w:rPr>
          <w:rFonts w:eastAsia="Calibri"/>
          <w:b/>
        </w:rPr>
      </w:pPr>
    </w:p>
    <w:sectPr w:rsidR="004929EB" w:rsidSect="00F07B3F">
      <w:headerReference w:type="default" r:id="rId12"/>
      <w:footerReference w:type="default" r:id="rId13"/>
      <w:pgSz w:w="11906" w:h="16838"/>
      <w:pgMar w:top="1418" w:right="1304" w:bottom="1247" w:left="1304" w:header="709"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B14429" w14:textId="77777777" w:rsidR="00FE1EEC" w:rsidRDefault="00FE1EEC" w:rsidP="00955D08">
      <w:r>
        <w:separator/>
      </w:r>
    </w:p>
  </w:endnote>
  <w:endnote w:type="continuationSeparator" w:id="0">
    <w:p w14:paraId="74AC6ADE" w14:textId="77777777" w:rsidR="00FE1EEC" w:rsidRDefault="00FE1EEC" w:rsidP="00955D08">
      <w:r>
        <w:continuationSeparator/>
      </w:r>
    </w:p>
  </w:endnote>
  <w:endnote w:type="continuationNotice" w:id="1">
    <w:p w14:paraId="53AA170B" w14:textId="77777777" w:rsidR="00FE1EEC" w:rsidRDefault="00FE1E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rebuchet MS" w:hAnsi="Trebuchet MS"/>
        <w:sz w:val="20"/>
        <w:szCs w:val="20"/>
      </w:rPr>
      <w:id w:val="-1217969367"/>
      <w:docPartObj>
        <w:docPartGallery w:val="Page Numbers (Bottom of Page)"/>
        <w:docPartUnique/>
      </w:docPartObj>
    </w:sdtPr>
    <w:sdtEndPr>
      <w:rPr>
        <w:noProof/>
      </w:rPr>
    </w:sdtEndPr>
    <w:sdtContent>
      <w:p w14:paraId="61F1C6AF" w14:textId="77C50093" w:rsidR="00F07B3F" w:rsidRPr="00F07B3F" w:rsidRDefault="00F07B3F">
        <w:pPr>
          <w:pStyle w:val="Footer"/>
          <w:jc w:val="right"/>
          <w:rPr>
            <w:rFonts w:ascii="Trebuchet MS" w:hAnsi="Trebuchet MS"/>
            <w:sz w:val="20"/>
            <w:szCs w:val="20"/>
          </w:rPr>
        </w:pPr>
        <w:r w:rsidRPr="00F07B3F">
          <w:rPr>
            <w:rFonts w:ascii="Trebuchet MS" w:hAnsi="Trebuchet MS"/>
            <w:sz w:val="20"/>
            <w:szCs w:val="20"/>
          </w:rPr>
          <w:fldChar w:fldCharType="begin"/>
        </w:r>
        <w:r w:rsidRPr="00F07B3F">
          <w:rPr>
            <w:rFonts w:ascii="Trebuchet MS" w:hAnsi="Trebuchet MS"/>
            <w:sz w:val="20"/>
            <w:szCs w:val="20"/>
          </w:rPr>
          <w:instrText xml:space="preserve"> PAGE   \* MERGEFORMAT </w:instrText>
        </w:r>
        <w:r w:rsidRPr="00F07B3F">
          <w:rPr>
            <w:rFonts w:ascii="Trebuchet MS" w:hAnsi="Trebuchet MS"/>
            <w:sz w:val="20"/>
            <w:szCs w:val="20"/>
          </w:rPr>
          <w:fldChar w:fldCharType="separate"/>
        </w:r>
        <w:r w:rsidRPr="00F07B3F">
          <w:rPr>
            <w:rFonts w:ascii="Trebuchet MS" w:hAnsi="Trebuchet MS"/>
            <w:noProof/>
            <w:sz w:val="20"/>
            <w:szCs w:val="20"/>
          </w:rPr>
          <w:t>2</w:t>
        </w:r>
        <w:r w:rsidRPr="00F07B3F">
          <w:rPr>
            <w:rFonts w:ascii="Trebuchet MS" w:hAnsi="Trebuchet MS"/>
            <w:noProof/>
            <w:sz w:val="20"/>
            <w:szCs w:val="20"/>
          </w:rPr>
          <w:fldChar w:fldCharType="end"/>
        </w:r>
      </w:p>
    </w:sdtContent>
  </w:sdt>
  <w:p w14:paraId="4955ED12" w14:textId="77777777" w:rsidR="00F07B3F" w:rsidRPr="00F07B3F" w:rsidRDefault="00F07B3F">
    <w:pPr>
      <w:pStyle w:val="Footer"/>
      <w:rPr>
        <w:rFonts w:ascii="Trebuchet MS" w:hAnsi="Trebuchet M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E9B183" w14:textId="77777777" w:rsidR="00FE1EEC" w:rsidRDefault="00FE1EEC" w:rsidP="00955D08">
      <w:r>
        <w:separator/>
      </w:r>
    </w:p>
  </w:footnote>
  <w:footnote w:type="continuationSeparator" w:id="0">
    <w:p w14:paraId="68A6F999" w14:textId="77777777" w:rsidR="00FE1EEC" w:rsidRDefault="00FE1EEC" w:rsidP="00955D08">
      <w:r>
        <w:continuationSeparator/>
      </w:r>
    </w:p>
  </w:footnote>
  <w:footnote w:type="continuationNotice" w:id="1">
    <w:p w14:paraId="0479E904" w14:textId="77777777" w:rsidR="00FE1EEC" w:rsidRDefault="00FE1E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93509" w14:textId="77777777" w:rsidR="00350A1C" w:rsidRDefault="00BC2ABD">
    <w:pPr>
      <w:pStyle w:val="Header"/>
    </w:pPr>
    <w:r>
      <w:rPr>
        <w:noProof/>
        <w:color w:val="2B579A"/>
        <w:shd w:val="clear" w:color="auto" w:fill="E6E6E6"/>
        <w:lang w:eastAsia="en-GB"/>
      </w:rPr>
      <w:drawing>
        <wp:anchor distT="0" distB="0" distL="114300" distR="114300" simplePos="0" relativeHeight="251661312" behindDoc="0" locked="0" layoutInCell="1" allowOverlap="1" wp14:anchorId="7884D0A7" wp14:editId="185A86F1">
          <wp:simplePos x="0" y="0"/>
          <wp:positionH relativeFrom="margin">
            <wp:align>left</wp:align>
          </wp:positionH>
          <wp:positionV relativeFrom="paragraph">
            <wp:posOffset>-127635</wp:posOffset>
          </wp:positionV>
          <wp:extent cx="2314575" cy="581532"/>
          <wp:effectExtent l="0" t="0" r="0" b="9525"/>
          <wp:wrapNone/>
          <wp:docPr id="10"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
                  <a:srcRect l="12790" t="27838" r="12308" b="27890"/>
                  <a:stretch>
                    <a:fillRect/>
                  </a:stretch>
                </pic:blipFill>
                <pic:spPr bwMode="auto">
                  <a:xfrm>
                    <a:off x="0" y="0"/>
                    <a:ext cx="2314575" cy="58153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2313F"/>
    <w:multiLevelType w:val="multilevel"/>
    <w:tmpl w:val="1022563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A1C5973"/>
    <w:multiLevelType w:val="hybridMultilevel"/>
    <w:tmpl w:val="367A413C"/>
    <w:lvl w:ilvl="0" w:tplc="15FEF88A">
      <w:start w:val="1"/>
      <w:numFmt w:val="bullet"/>
      <w:lvlText w:val=""/>
      <w:lvlJc w:val="left"/>
      <w:pPr>
        <w:ind w:left="720" w:hanging="360"/>
      </w:pPr>
      <w:rPr>
        <w:rFonts w:ascii="Symbol" w:hAnsi="Symbol" w:hint="default"/>
      </w:rPr>
    </w:lvl>
    <w:lvl w:ilvl="1" w:tplc="4AB0A502">
      <w:start w:val="1"/>
      <w:numFmt w:val="bullet"/>
      <w:lvlText w:val="o"/>
      <w:lvlJc w:val="left"/>
      <w:pPr>
        <w:ind w:left="1440" w:hanging="360"/>
      </w:pPr>
      <w:rPr>
        <w:rFonts w:ascii="Courier New" w:hAnsi="Courier New" w:hint="default"/>
      </w:rPr>
    </w:lvl>
    <w:lvl w:ilvl="2" w:tplc="E94A6FE8">
      <w:start w:val="1"/>
      <w:numFmt w:val="bullet"/>
      <w:lvlText w:val=""/>
      <w:lvlJc w:val="left"/>
      <w:pPr>
        <w:ind w:left="2160" w:hanging="360"/>
      </w:pPr>
      <w:rPr>
        <w:rFonts w:ascii="Wingdings" w:hAnsi="Wingdings" w:hint="default"/>
      </w:rPr>
    </w:lvl>
    <w:lvl w:ilvl="3" w:tplc="78C490A0">
      <w:start w:val="1"/>
      <w:numFmt w:val="bullet"/>
      <w:lvlText w:val=""/>
      <w:lvlJc w:val="left"/>
      <w:pPr>
        <w:ind w:left="2880" w:hanging="360"/>
      </w:pPr>
      <w:rPr>
        <w:rFonts w:ascii="Symbol" w:hAnsi="Symbol" w:hint="default"/>
      </w:rPr>
    </w:lvl>
    <w:lvl w:ilvl="4" w:tplc="B420C4FE">
      <w:start w:val="1"/>
      <w:numFmt w:val="bullet"/>
      <w:lvlText w:val="o"/>
      <w:lvlJc w:val="left"/>
      <w:pPr>
        <w:ind w:left="3600" w:hanging="360"/>
      </w:pPr>
      <w:rPr>
        <w:rFonts w:ascii="Courier New" w:hAnsi="Courier New" w:hint="default"/>
      </w:rPr>
    </w:lvl>
    <w:lvl w:ilvl="5" w:tplc="D51E5BC8">
      <w:start w:val="1"/>
      <w:numFmt w:val="bullet"/>
      <w:lvlText w:val=""/>
      <w:lvlJc w:val="left"/>
      <w:pPr>
        <w:ind w:left="4320" w:hanging="360"/>
      </w:pPr>
      <w:rPr>
        <w:rFonts w:ascii="Wingdings" w:hAnsi="Wingdings" w:hint="default"/>
      </w:rPr>
    </w:lvl>
    <w:lvl w:ilvl="6" w:tplc="7F88274A">
      <w:start w:val="1"/>
      <w:numFmt w:val="bullet"/>
      <w:lvlText w:val=""/>
      <w:lvlJc w:val="left"/>
      <w:pPr>
        <w:ind w:left="5040" w:hanging="360"/>
      </w:pPr>
      <w:rPr>
        <w:rFonts w:ascii="Symbol" w:hAnsi="Symbol" w:hint="default"/>
      </w:rPr>
    </w:lvl>
    <w:lvl w:ilvl="7" w:tplc="C58C4700">
      <w:start w:val="1"/>
      <w:numFmt w:val="bullet"/>
      <w:lvlText w:val="o"/>
      <w:lvlJc w:val="left"/>
      <w:pPr>
        <w:ind w:left="5760" w:hanging="360"/>
      </w:pPr>
      <w:rPr>
        <w:rFonts w:ascii="Courier New" w:hAnsi="Courier New" w:hint="default"/>
      </w:rPr>
    </w:lvl>
    <w:lvl w:ilvl="8" w:tplc="35EC1428">
      <w:start w:val="1"/>
      <w:numFmt w:val="bullet"/>
      <w:lvlText w:val=""/>
      <w:lvlJc w:val="left"/>
      <w:pPr>
        <w:ind w:left="6480" w:hanging="360"/>
      </w:pPr>
      <w:rPr>
        <w:rFonts w:ascii="Wingdings" w:hAnsi="Wingdings" w:hint="default"/>
      </w:rPr>
    </w:lvl>
  </w:abstractNum>
  <w:abstractNum w:abstractNumId="2" w15:restartNumberingAfterBreak="0">
    <w:nsid w:val="454B1519"/>
    <w:multiLevelType w:val="hybridMultilevel"/>
    <w:tmpl w:val="20D63050"/>
    <w:lvl w:ilvl="0" w:tplc="F27E57DA">
      <w:start w:val="1"/>
      <w:numFmt w:val="decimal"/>
      <w:lvlText w:val="%1)"/>
      <w:lvlJc w:val="left"/>
      <w:pPr>
        <w:ind w:left="720" w:hanging="360"/>
      </w:pPr>
    </w:lvl>
    <w:lvl w:ilvl="1" w:tplc="AFDE6D96">
      <w:start w:val="1"/>
      <w:numFmt w:val="lowerLetter"/>
      <w:lvlText w:val="%2."/>
      <w:lvlJc w:val="left"/>
      <w:pPr>
        <w:ind w:left="1440" w:hanging="360"/>
      </w:pPr>
    </w:lvl>
    <w:lvl w:ilvl="2" w:tplc="7C5E9678">
      <w:start w:val="1"/>
      <w:numFmt w:val="lowerRoman"/>
      <w:lvlText w:val="%3."/>
      <w:lvlJc w:val="right"/>
      <w:pPr>
        <w:ind w:left="2160" w:hanging="180"/>
      </w:pPr>
    </w:lvl>
    <w:lvl w:ilvl="3" w:tplc="0D42FDC2">
      <w:start w:val="1"/>
      <w:numFmt w:val="decimal"/>
      <w:lvlText w:val="%4."/>
      <w:lvlJc w:val="left"/>
      <w:pPr>
        <w:ind w:left="2880" w:hanging="360"/>
      </w:pPr>
    </w:lvl>
    <w:lvl w:ilvl="4" w:tplc="887A4038">
      <w:start w:val="1"/>
      <w:numFmt w:val="lowerLetter"/>
      <w:lvlText w:val="%5."/>
      <w:lvlJc w:val="left"/>
      <w:pPr>
        <w:ind w:left="3600" w:hanging="360"/>
      </w:pPr>
    </w:lvl>
    <w:lvl w:ilvl="5" w:tplc="2E9EB696">
      <w:start w:val="1"/>
      <w:numFmt w:val="lowerRoman"/>
      <w:lvlText w:val="%6."/>
      <w:lvlJc w:val="right"/>
      <w:pPr>
        <w:ind w:left="4320" w:hanging="180"/>
      </w:pPr>
    </w:lvl>
    <w:lvl w:ilvl="6" w:tplc="183C3E6A">
      <w:start w:val="1"/>
      <w:numFmt w:val="decimal"/>
      <w:lvlText w:val="%7."/>
      <w:lvlJc w:val="left"/>
      <w:pPr>
        <w:ind w:left="5040" w:hanging="360"/>
      </w:pPr>
    </w:lvl>
    <w:lvl w:ilvl="7" w:tplc="F6CEDF94">
      <w:start w:val="1"/>
      <w:numFmt w:val="lowerLetter"/>
      <w:lvlText w:val="%8."/>
      <w:lvlJc w:val="left"/>
      <w:pPr>
        <w:ind w:left="5760" w:hanging="360"/>
      </w:pPr>
    </w:lvl>
    <w:lvl w:ilvl="8" w:tplc="EFA06A78">
      <w:start w:val="1"/>
      <w:numFmt w:val="lowerRoman"/>
      <w:lvlText w:val="%9."/>
      <w:lvlJc w:val="right"/>
      <w:pPr>
        <w:ind w:left="6480" w:hanging="180"/>
      </w:pPr>
    </w:lvl>
  </w:abstractNum>
  <w:abstractNum w:abstractNumId="3" w15:restartNumberingAfterBreak="0">
    <w:nsid w:val="5A3F6C13"/>
    <w:multiLevelType w:val="hybridMultilevel"/>
    <w:tmpl w:val="A93E30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6F4C1508"/>
    <w:multiLevelType w:val="hybridMultilevel"/>
    <w:tmpl w:val="FDB6E4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4A2507"/>
    <w:multiLevelType w:val="multilevel"/>
    <w:tmpl w:val="5CA233C6"/>
    <w:lvl w:ilvl="0">
      <w:start w:val="2"/>
      <w:numFmt w:val="decimal"/>
      <w:lvlText w:val="%1."/>
      <w:lvlJc w:val="left"/>
      <w:pPr>
        <w:ind w:left="440" w:hanging="440"/>
      </w:pPr>
      <w:rPr>
        <w:rFonts w:ascii="Trebuchet MS" w:eastAsia="Trebuchet MS" w:hAnsi="Trebuchet MS" w:cs="Trebuchet MS" w:hint="default"/>
        <w:color w:val="auto"/>
      </w:rPr>
    </w:lvl>
    <w:lvl w:ilvl="1">
      <w:start w:val="1"/>
      <w:numFmt w:val="decimal"/>
      <w:lvlText w:val="%1.%2."/>
      <w:lvlJc w:val="left"/>
      <w:pPr>
        <w:ind w:left="440" w:hanging="440"/>
      </w:pPr>
      <w:rPr>
        <w:rFonts w:ascii="Trebuchet MS" w:eastAsia="Trebuchet MS" w:hAnsi="Trebuchet MS" w:cs="Trebuchet MS" w:hint="default"/>
        <w:color w:val="auto"/>
      </w:rPr>
    </w:lvl>
    <w:lvl w:ilvl="2">
      <w:start w:val="1"/>
      <w:numFmt w:val="decimal"/>
      <w:lvlText w:val="%1.%2.%3."/>
      <w:lvlJc w:val="left"/>
      <w:pPr>
        <w:ind w:left="720" w:hanging="720"/>
      </w:pPr>
      <w:rPr>
        <w:rFonts w:ascii="Trebuchet MS" w:eastAsia="Trebuchet MS" w:hAnsi="Trebuchet MS" w:cs="Trebuchet MS" w:hint="default"/>
        <w:color w:val="auto"/>
      </w:rPr>
    </w:lvl>
    <w:lvl w:ilvl="3">
      <w:start w:val="1"/>
      <w:numFmt w:val="decimal"/>
      <w:lvlText w:val="%1.%2.%3.%4."/>
      <w:lvlJc w:val="left"/>
      <w:pPr>
        <w:ind w:left="720" w:hanging="720"/>
      </w:pPr>
      <w:rPr>
        <w:rFonts w:ascii="Trebuchet MS" w:eastAsia="Trebuchet MS" w:hAnsi="Trebuchet MS" w:cs="Trebuchet MS" w:hint="default"/>
        <w:color w:val="auto"/>
      </w:rPr>
    </w:lvl>
    <w:lvl w:ilvl="4">
      <w:start w:val="1"/>
      <w:numFmt w:val="decimal"/>
      <w:lvlText w:val="%1.%2.%3.%4.%5."/>
      <w:lvlJc w:val="left"/>
      <w:pPr>
        <w:ind w:left="1080" w:hanging="1080"/>
      </w:pPr>
      <w:rPr>
        <w:rFonts w:ascii="Trebuchet MS" w:eastAsia="Trebuchet MS" w:hAnsi="Trebuchet MS" w:cs="Trebuchet MS" w:hint="default"/>
        <w:color w:val="auto"/>
      </w:rPr>
    </w:lvl>
    <w:lvl w:ilvl="5">
      <w:start w:val="1"/>
      <w:numFmt w:val="decimal"/>
      <w:lvlText w:val="%1.%2.%3.%4.%5.%6."/>
      <w:lvlJc w:val="left"/>
      <w:pPr>
        <w:ind w:left="1080" w:hanging="1080"/>
      </w:pPr>
      <w:rPr>
        <w:rFonts w:ascii="Trebuchet MS" w:eastAsia="Trebuchet MS" w:hAnsi="Trebuchet MS" w:cs="Trebuchet MS" w:hint="default"/>
        <w:color w:val="auto"/>
      </w:rPr>
    </w:lvl>
    <w:lvl w:ilvl="6">
      <w:start w:val="1"/>
      <w:numFmt w:val="decimal"/>
      <w:lvlText w:val="%1.%2.%3.%4.%5.%6.%7."/>
      <w:lvlJc w:val="left"/>
      <w:pPr>
        <w:ind w:left="1440" w:hanging="1440"/>
      </w:pPr>
      <w:rPr>
        <w:rFonts w:ascii="Trebuchet MS" w:eastAsia="Trebuchet MS" w:hAnsi="Trebuchet MS" w:cs="Trebuchet MS" w:hint="default"/>
        <w:color w:val="auto"/>
      </w:rPr>
    </w:lvl>
    <w:lvl w:ilvl="7">
      <w:start w:val="1"/>
      <w:numFmt w:val="decimal"/>
      <w:lvlText w:val="%1.%2.%3.%4.%5.%6.%7.%8."/>
      <w:lvlJc w:val="left"/>
      <w:pPr>
        <w:ind w:left="1440" w:hanging="1440"/>
      </w:pPr>
      <w:rPr>
        <w:rFonts w:ascii="Trebuchet MS" w:eastAsia="Trebuchet MS" w:hAnsi="Trebuchet MS" w:cs="Trebuchet MS" w:hint="default"/>
        <w:color w:val="auto"/>
      </w:rPr>
    </w:lvl>
    <w:lvl w:ilvl="8">
      <w:start w:val="1"/>
      <w:numFmt w:val="decimal"/>
      <w:lvlText w:val="%1.%2.%3.%4.%5.%6.%7.%8.%9."/>
      <w:lvlJc w:val="left"/>
      <w:pPr>
        <w:ind w:left="1800" w:hanging="1800"/>
      </w:pPr>
      <w:rPr>
        <w:rFonts w:ascii="Trebuchet MS" w:eastAsia="Trebuchet MS" w:hAnsi="Trebuchet MS" w:cs="Trebuchet MS" w:hint="default"/>
        <w:color w:val="auto"/>
      </w:rPr>
    </w:lvl>
  </w:abstractNum>
  <w:abstractNum w:abstractNumId="6" w15:restartNumberingAfterBreak="0">
    <w:nsid w:val="7D11466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87096211">
    <w:abstractNumId w:val="1"/>
  </w:num>
  <w:num w:numId="2" w16cid:durableId="434057359">
    <w:abstractNumId w:val="2"/>
  </w:num>
  <w:num w:numId="3" w16cid:durableId="1644693715">
    <w:abstractNumId w:val="6"/>
  </w:num>
  <w:num w:numId="4" w16cid:durableId="1479494012">
    <w:abstractNumId w:val="5"/>
  </w:num>
  <w:num w:numId="5" w16cid:durableId="415640124">
    <w:abstractNumId w:val="4"/>
  </w:num>
  <w:num w:numId="6" w16cid:durableId="181674319">
    <w:abstractNumId w:val="0"/>
  </w:num>
  <w:num w:numId="7" w16cid:durableId="382143505">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D08"/>
    <w:rsid w:val="00001999"/>
    <w:rsid w:val="00011282"/>
    <w:rsid w:val="00012E15"/>
    <w:rsid w:val="000163C6"/>
    <w:rsid w:val="00021555"/>
    <w:rsid w:val="00022A3F"/>
    <w:rsid w:val="00037EE7"/>
    <w:rsid w:val="00047E28"/>
    <w:rsid w:val="00063A8D"/>
    <w:rsid w:val="000670D1"/>
    <w:rsid w:val="000D3132"/>
    <w:rsid w:val="000E3B4A"/>
    <w:rsid w:val="000E4E14"/>
    <w:rsid w:val="000E61D6"/>
    <w:rsid w:val="00100644"/>
    <w:rsid w:val="00105988"/>
    <w:rsid w:val="00126958"/>
    <w:rsid w:val="00167338"/>
    <w:rsid w:val="0019166D"/>
    <w:rsid w:val="001C7293"/>
    <w:rsid w:val="001E1310"/>
    <w:rsid w:val="001E4EB5"/>
    <w:rsid w:val="001F1D9A"/>
    <w:rsid w:val="001F1F11"/>
    <w:rsid w:val="0021462A"/>
    <w:rsid w:val="00254DAB"/>
    <w:rsid w:val="00256D7A"/>
    <w:rsid w:val="00280451"/>
    <w:rsid w:val="00290276"/>
    <w:rsid w:val="002A196C"/>
    <w:rsid w:val="002C00AD"/>
    <w:rsid w:val="002D4112"/>
    <w:rsid w:val="002F2B51"/>
    <w:rsid w:val="002F76C1"/>
    <w:rsid w:val="003036A1"/>
    <w:rsid w:val="00303E10"/>
    <w:rsid w:val="00312E61"/>
    <w:rsid w:val="00321CB4"/>
    <w:rsid w:val="003312E7"/>
    <w:rsid w:val="00350A1C"/>
    <w:rsid w:val="00352E5B"/>
    <w:rsid w:val="00360037"/>
    <w:rsid w:val="00366745"/>
    <w:rsid w:val="00367843"/>
    <w:rsid w:val="00391A27"/>
    <w:rsid w:val="003B7CB0"/>
    <w:rsid w:val="003C738C"/>
    <w:rsid w:val="003D0852"/>
    <w:rsid w:val="003D4DF0"/>
    <w:rsid w:val="003E4449"/>
    <w:rsid w:val="003F4FC1"/>
    <w:rsid w:val="00411C25"/>
    <w:rsid w:val="00421A49"/>
    <w:rsid w:val="004272FE"/>
    <w:rsid w:val="00433DCE"/>
    <w:rsid w:val="00440E75"/>
    <w:rsid w:val="00446DDD"/>
    <w:rsid w:val="004766F7"/>
    <w:rsid w:val="0049098B"/>
    <w:rsid w:val="004929EB"/>
    <w:rsid w:val="00493836"/>
    <w:rsid w:val="004A7E41"/>
    <w:rsid w:val="004B58C7"/>
    <w:rsid w:val="00501D8E"/>
    <w:rsid w:val="00526623"/>
    <w:rsid w:val="00534ADB"/>
    <w:rsid w:val="00537F14"/>
    <w:rsid w:val="0055715B"/>
    <w:rsid w:val="00575660"/>
    <w:rsid w:val="00581D1A"/>
    <w:rsid w:val="00590EF7"/>
    <w:rsid w:val="0059307F"/>
    <w:rsid w:val="005A76A4"/>
    <w:rsid w:val="005B4F02"/>
    <w:rsid w:val="005B5D86"/>
    <w:rsid w:val="005C3E14"/>
    <w:rsid w:val="005E36D2"/>
    <w:rsid w:val="005E4068"/>
    <w:rsid w:val="00613045"/>
    <w:rsid w:val="00613B7F"/>
    <w:rsid w:val="00626EB7"/>
    <w:rsid w:val="00640D27"/>
    <w:rsid w:val="00643513"/>
    <w:rsid w:val="0064609E"/>
    <w:rsid w:val="00663184"/>
    <w:rsid w:val="00672905"/>
    <w:rsid w:val="006863B8"/>
    <w:rsid w:val="0069581A"/>
    <w:rsid w:val="00696F62"/>
    <w:rsid w:val="006A77CF"/>
    <w:rsid w:val="006C3DBB"/>
    <w:rsid w:val="006E4511"/>
    <w:rsid w:val="00712112"/>
    <w:rsid w:val="00715347"/>
    <w:rsid w:val="00726227"/>
    <w:rsid w:val="00734180"/>
    <w:rsid w:val="00734539"/>
    <w:rsid w:val="00755BD7"/>
    <w:rsid w:val="007757A9"/>
    <w:rsid w:val="00780A82"/>
    <w:rsid w:val="00793667"/>
    <w:rsid w:val="007A7944"/>
    <w:rsid w:val="007B0E1C"/>
    <w:rsid w:val="007C0D15"/>
    <w:rsid w:val="007D24AB"/>
    <w:rsid w:val="007F1BAB"/>
    <w:rsid w:val="00801097"/>
    <w:rsid w:val="00810229"/>
    <w:rsid w:val="00852E22"/>
    <w:rsid w:val="0085590F"/>
    <w:rsid w:val="0087328B"/>
    <w:rsid w:val="0087783F"/>
    <w:rsid w:val="00887350"/>
    <w:rsid w:val="0089591A"/>
    <w:rsid w:val="008D522E"/>
    <w:rsid w:val="008F6DD8"/>
    <w:rsid w:val="00912FA2"/>
    <w:rsid w:val="00913B11"/>
    <w:rsid w:val="009218B8"/>
    <w:rsid w:val="009259F0"/>
    <w:rsid w:val="00942514"/>
    <w:rsid w:val="0094388A"/>
    <w:rsid w:val="00953251"/>
    <w:rsid w:val="00955D08"/>
    <w:rsid w:val="00966A35"/>
    <w:rsid w:val="00980422"/>
    <w:rsid w:val="0098076F"/>
    <w:rsid w:val="00982311"/>
    <w:rsid w:val="00983A1C"/>
    <w:rsid w:val="00983B58"/>
    <w:rsid w:val="00994922"/>
    <w:rsid w:val="009B57C4"/>
    <w:rsid w:val="009C219A"/>
    <w:rsid w:val="009C68FB"/>
    <w:rsid w:val="009F00BA"/>
    <w:rsid w:val="00A27AE9"/>
    <w:rsid w:val="00A30860"/>
    <w:rsid w:val="00A44892"/>
    <w:rsid w:val="00A6349A"/>
    <w:rsid w:val="00A64F9D"/>
    <w:rsid w:val="00A7360E"/>
    <w:rsid w:val="00A74E33"/>
    <w:rsid w:val="00A87D63"/>
    <w:rsid w:val="00A9653C"/>
    <w:rsid w:val="00AA7C60"/>
    <w:rsid w:val="00AC0BEF"/>
    <w:rsid w:val="00AD2709"/>
    <w:rsid w:val="00AD49F3"/>
    <w:rsid w:val="00AD4E34"/>
    <w:rsid w:val="00AE351B"/>
    <w:rsid w:val="00B02DDD"/>
    <w:rsid w:val="00B10F46"/>
    <w:rsid w:val="00B14F86"/>
    <w:rsid w:val="00B16473"/>
    <w:rsid w:val="00B4047C"/>
    <w:rsid w:val="00B422E7"/>
    <w:rsid w:val="00B60745"/>
    <w:rsid w:val="00BB2267"/>
    <w:rsid w:val="00BC2ABD"/>
    <w:rsid w:val="00BC5DE2"/>
    <w:rsid w:val="00BC774D"/>
    <w:rsid w:val="00BD2332"/>
    <w:rsid w:val="00BE3010"/>
    <w:rsid w:val="00BE360F"/>
    <w:rsid w:val="00BF61C9"/>
    <w:rsid w:val="00C4519D"/>
    <w:rsid w:val="00C451EA"/>
    <w:rsid w:val="00C505B7"/>
    <w:rsid w:val="00C533AB"/>
    <w:rsid w:val="00C550BC"/>
    <w:rsid w:val="00C77250"/>
    <w:rsid w:val="00CA28AB"/>
    <w:rsid w:val="00CB3D5D"/>
    <w:rsid w:val="00CBFBA6"/>
    <w:rsid w:val="00CC15DC"/>
    <w:rsid w:val="00CD6BDC"/>
    <w:rsid w:val="00CD7685"/>
    <w:rsid w:val="00CE1318"/>
    <w:rsid w:val="00CF1072"/>
    <w:rsid w:val="00CF605A"/>
    <w:rsid w:val="00CF643B"/>
    <w:rsid w:val="00D14F22"/>
    <w:rsid w:val="00D222BC"/>
    <w:rsid w:val="00D52FB7"/>
    <w:rsid w:val="00D71F12"/>
    <w:rsid w:val="00D82279"/>
    <w:rsid w:val="00DC136B"/>
    <w:rsid w:val="00DC693D"/>
    <w:rsid w:val="00DE01B5"/>
    <w:rsid w:val="00DE24EA"/>
    <w:rsid w:val="00E1070B"/>
    <w:rsid w:val="00E13894"/>
    <w:rsid w:val="00E175BC"/>
    <w:rsid w:val="00E316BC"/>
    <w:rsid w:val="00E423DA"/>
    <w:rsid w:val="00E43137"/>
    <w:rsid w:val="00E5795F"/>
    <w:rsid w:val="00E75209"/>
    <w:rsid w:val="00EA70BC"/>
    <w:rsid w:val="00EB733B"/>
    <w:rsid w:val="00ED3335"/>
    <w:rsid w:val="00EE77F7"/>
    <w:rsid w:val="00EF0953"/>
    <w:rsid w:val="00EF1142"/>
    <w:rsid w:val="00F02457"/>
    <w:rsid w:val="00F07B3F"/>
    <w:rsid w:val="00F13E22"/>
    <w:rsid w:val="00F46E03"/>
    <w:rsid w:val="00FC4575"/>
    <w:rsid w:val="00FD1AE1"/>
    <w:rsid w:val="00FE1EEC"/>
    <w:rsid w:val="00FE4EAE"/>
    <w:rsid w:val="00FEA4E5"/>
    <w:rsid w:val="010DC4B6"/>
    <w:rsid w:val="0152B892"/>
    <w:rsid w:val="01B1E6BB"/>
    <w:rsid w:val="0217DD76"/>
    <w:rsid w:val="02749737"/>
    <w:rsid w:val="02F393DF"/>
    <w:rsid w:val="032AED89"/>
    <w:rsid w:val="03657DB8"/>
    <w:rsid w:val="0432F01E"/>
    <w:rsid w:val="04E5C12A"/>
    <w:rsid w:val="052DFBFD"/>
    <w:rsid w:val="0594620A"/>
    <w:rsid w:val="061582AB"/>
    <w:rsid w:val="0728D9CD"/>
    <w:rsid w:val="0730326B"/>
    <w:rsid w:val="07AC58FA"/>
    <w:rsid w:val="07E28355"/>
    <w:rsid w:val="07F6FDC5"/>
    <w:rsid w:val="0823F55E"/>
    <w:rsid w:val="0950120C"/>
    <w:rsid w:val="09A3C823"/>
    <w:rsid w:val="09CA87C3"/>
    <w:rsid w:val="0A0A6D9E"/>
    <w:rsid w:val="0B9C9100"/>
    <w:rsid w:val="0C01725E"/>
    <w:rsid w:val="0C41578C"/>
    <w:rsid w:val="0CD36632"/>
    <w:rsid w:val="0CE20FE7"/>
    <w:rsid w:val="0D701C13"/>
    <w:rsid w:val="0D7AFDF6"/>
    <w:rsid w:val="0E9A079A"/>
    <w:rsid w:val="0EAC5F3F"/>
    <w:rsid w:val="0F2F0FBD"/>
    <w:rsid w:val="0F6EEFC2"/>
    <w:rsid w:val="1035D7FB"/>
    <w:rsid w:val="10DDA073"/>
    <w:rsid w:val="10E33217"/>
    <w:rsid w:val="11004335"/>
    <w:rsid w:val="11870FA5"/>
    <w:rsid w:val="11DE5293"/>
    <w:rsid w:val="12484570"/>
    <w:rsid w:val="126808C2"/>
    <w:rsid w:val="12C06871"/>
    <w:rsid w:val="12C5EC29"/>
    <w:rsid w:val="12E223B4"/>
    <w:rsid w:val="12F31FFD"/>
    <w:rsid w:val="12F3882A"/>
    <w:rsid w:val="1311A52F"/>
    <w:rsid w:val="14525700"/>
    <w:rsid w:val="146BF62F"/>
    <w:rsid w:val="152E78EA"/>
    <w:rsid w:val="154F84C7"/>
    <w:rsid w:val="157AC5E7"/>
    <w:rsid w:val="157FE632"/>
    <w:rsid w:val="16C59659"/>
    <w:rsid w:val="177462F3"/>
    <w:rsid w:val="177B9278"/>
    <w:rsid w:val="19039D83"/>
    <w:rsid w:val="196F837C"/>
    <w:rsid w:val="19A186FC"/>
    <w:rsid w:val="19C5CCFC"/>
    <w:rsid w:val="19F2AD52"/>
    <w:rsid w:val="1A74A9A6"/>
    <w:rsid w:val="1AAE8149"/>
    <w:rsid w:val="1B0AA75C"/>
    <w:rsid w:val="1B0C9534"/>
    <w:rsid w:val="1B540EF0"/>
    <w:rsid w:val="1B96458B"/>
    <w:rsid w:val="1BC45947"/>
    <w:rsid w:val="1C107A07"/>
    <w:rsid w:val="1CD8CC7E"/>
    <w:rsid w:val="1D3215EC"/>
    <w:rsid w:val="1E2F1A84"/>
    <w:rsid w:val="1E6F334D"/>
    <w:rsid w:val="211CF884"/>
    <w:rsid w:val="21EC45BF"/>
    <w:rsid w:val="221167F8"/>
    <w:rsid w:val="2402638F"/>
    <w:rsid w:val="241B8BEC"/>
    <w:rsid w:val="24BE4C4C"/>
    <w:rsid w:val="24E42336"/>
    <w:rsid w:val="264D170A"/>
    <w:rsid w:val="265EFE80"/>
    <w:rsid w:val="26B93FBE"/>
    <w:rsid w:val="27F6B2C7"/>
    <w:rsid w:val="28147687"/>
    <w:rsid w:val="2825DEBD"/>
    <w:rsid w:val="28AE5EB6"/>
    <w:rsid w:val="292E6EDB"/>
    <w:rsid w:val="2B05FA16"/>
    <w:rsid w:val="2B8D43E2"/>
    <w:rsid w:val="2BB4B4C4"/>
    <w:rsid w:val="2D1943F6"/>
    <w:rsid w:val="2D2C2063"/>
    <w:rsid w:val="2D845938"/>
    <w:rsid w:val="2DC26E32"/>
    <w:rsid w:val="2DE67B7A"/>
    <w:rsid w:val="2E3BFCA9"/>
    <w:rsid w:val="2ECD5658"/>
    <w:rsid w:val="2F014BD8"/>
    <w:rsid w:val="2F69E30B"/>
    <w:rsid w:val="2F6F796A"/>
    <w:rsid w:val="2FD7CD0A"/>
    <w:rsid w:val="30E9F5BF"/>
    <w:rsid w:val="317F7E54"/>
    <w:rsid w:val="3211A24D"/>
    <w:rsid w:val="329719A9"/>
    <w:rsid w:val="32CCEADB"/>
    <w:rsid w:val="3501F7BB"/>
    <w:rsid w:val="3567E23C"/>
    <w:rsid w:val="35F93E03"/>
    <w:rsid w:val="35FE64BD"/>
    <w:rsid w:val="365B4955"/>
    <w:rsid w:val="36CA565F"/>
    <w:rsid w:val="372B1D0D"/>
    <w:rsid w:val="3793F519"/>
    <w:rsid w:val="37C1EEBA"/>
    <w:rsid w:val="384D89A4"/>
    <w:rsid w:val="395DBF1B"/>
    <w:rsid w:val="3AB504ED"/>
    <w:rsid w:val="3AE4B939"/>
    <w:rsid w:val="3B3A91BC"/>
    <w:rsid w:val="3B3D577B"/>
    <w:rsid w:val="3BC07219"/>
    <w:rsid w:val="3DF341E8"/>
    <w:rsid w:val="3E41D513"/>
    <w:rsid w:val="3E5D0C2D"/>
    <w:rsid w:val="3EBC3FE7"/>
    <w:rsid w:val="404F01F2"/>
    <w:rsid w:val="414468CD"/>
    <w:rsid w:val="416775AC"/>
    <w:rsid w:val="417FB8A9"/>
    <w:rsid w:val="417FFB41"/>
    <w:rsid w:val="420B7C9A"/>
    <w:rsid w:val="42170FAA"/>
    <w:rsid w:val="42421426"/>
    <w:rsid w:val="42FCBFEF"/>
    <w:rsid w:val="4351C244"/>
    <w:rsid w:val="43B25BA1"/>
    <w:rsid w:val="4408DECC"/>
    <w:rsid w:val="442EAB23"/>
    <w:rsid w:val="447943DA"/>
    <w:rsid w:val="44B5260C"/>
    <w:rsid w:val="44F60A97"/>
    <w:rsid w:val="44F849C3"/>
    <w:rsid w:val="4581EAE7"/>
    <w:rsid w:val="45BCA9D6"/>
    <w:rsid w:val="45C10782"/>
    <w:rsid w:val="45D15918"/>
    <w:rsid w:val="4640DBF8"/>
    <w:rsid w:val="468BB14F"/>
    <w:rsid w:val="475547E3"/>
    <w:rsid w:val="475D4167"/>
    <w:rsid w:val="47BD8ED3"/>
    <w:rsid w:val="47C7B041"/>
    <w:rsid w:val="47F4F73D"/>
    <w:rsid w:val="4847E63A"/>
    <w:rsid w:val="488F9912"/>
    <w:rsid w:val="4935C7B8"/>
    <w:rsid w:val="49C56AF1"/>
    <w:rsid w:val="49DD1B47"/>
    <w:rsid w:val="4A4C951E"/>
    <w:rsid w:val="4AAA0733"/>
    <w:rsid w:val="4ACF5A76"/>
    <w:rsid w:val="4AFCB779"/>
    <w:rsid w:val="4B4108E4"/>
    <w:rsid w:val="4B824DF9"/>
    <w:rsid w:val="4BC2A22D"/>
    <w:rsid w:val="4BCA3749"/>
    <w:rsid w:val="4C27E425"/>
    <w:rsid w:val="4CA7725C"/>
    <w:rsid w:val="4D14579E"/>
    <w:rsid w:val="4D2CDB2B"/>
    <w:rsid w:val="4D6F0E02"/>
    <w:rsid w:val="4DA60E1A"/>
    <w:rsid w:val="4DCA07D5"/>
    <w:rsid w:val="4E5B65FF"/>
    <w:rsid w:val="4EC79400"/>
    <w:rsid w:val="4ECAA9F7"/>
    <w:rsid w:val="4F1A4766"/>
    <w:rsid w:val="4F21EE9E"/>
    <w:rsid w:val="4F5F84E7"/>
    <w:rsid w:val="4F6592E5"/>
    <w:rsid w:val="4FF1B8FC"/>
    <w:rsid w:val="4FF9573A"/>
    <w:rsid w:val="50BAD11D"/>
    <w:rsid w:val="50E7B077"/>
    <w:rsid w:val="51361309"/>
    <w:rsid w:val="513DF4B6"/>
    <w:rsid w:val="5159E4D1"/>
    <w:rsid w:val="517581CB"/>
    <w:rsid w:val="51E58D0C"/>
    <w:rsid w:val="5244B91D"/>
    <w:rsid w:val="52CCA466"/>
    <w:rsid w:val="538A674F"/>
    <w:rsid w:val="53C76620"/>
    <w:rsid w:val="53FF2CE1"/>
    <w:rsid w:val="544A70FF"/>
    <w:rsid w:val="554992BB"/>
    <w:rsid w:val="557C59DF"/>
    <w:rsid w:val="55F9C7AB"/>
    <w:rsid w:val="560C988B"/>
    <w:rsid w:val="5699BACB"/>
    <w:rsid w:val="5747DD8C"/>
    <w:rsid w:val="57BC9F85"/>
    <w:rsid w:val="5827F4D1"/>
    <w:rsid w:val="58E25870"/>
    <w:rsid w:val="58FAFE8F"/>
    <w:rsid w:val="59075EF3"/>
    <w:rsid w:val="5A21FFA3"/>
    <w:rsid w:val="5A975E9A"/>
    <w:rsid w:val="5AB0368D"/>
    <w:rsid w:val="5B4DF51A"/>
    <w:rsid w:val="5B8EAB07"/>
    <w:rsid w:val="5BFF1652"/>
    <w:rsid w:val="5BFF1B5F"/>
    <w:rsid w:val="5C136DE6"/>
    <w:rsid w:val="5C8272F9"/>
    <w:rsid w:val="5CECCD2F"/>
    <w:rsid w:val="5CF16EDA"/>
    <w:rsid w:val="5D14C73E"/>
    <w:rsid w:val="5DC41BEA"/>
    <w:rsid w:val="5E2AD647"/>
    <w:rsid w:val="5E4AE1A7"/>
    <w:rsid w:val="5F3E14D3"/>
    <w:rsid w:val="5F57F954"/>
    <w:rsid w:val="5F9CF90F"/>
    <w:rsid w:val="6012D038"/>
    <w:rsid w:val="602C5542"/>
    <w:rsid w:val="606A09B0"/>
    <w:rsid w:val="6095C79C"/>
    <w:rsid w:val="60D09C7D"/>
    <w:rsid w:val="60D2D2CA"/>
    <w:rsid w:val="60E73D5B"/>
    <w:rsid w:val="6111ABE3"/>
    <w:rsid w:val="61140F5C"/>
    <w:rsid w:val="6142198F"/>
    <w:rsid w:val="61B7A71E"/>
    <w:rsid w:val="61E9BE23"/>
    <w:rsid w:val="61FC8531"/>
    <w:rsid w:val="624AC05A"/>
    <w:rsid w:val="625EE88D"/>
    <w:rsid w:val="62F1AF7E"/>
    <w:rsid w:val="631072A8"/>
    <w:rsid w:val="632C51E9"/>
    <w:rsid w:val="637C018A"/>
    <w:rsid w:val="63E29C59"/>
    <w:rsid w:val="6409BB27"/>
    <w:rsid w:val="643833C2"/>
    <w:rsid w:val="64BAE224"/>
    <w:rsid w:val="65F0CBB6"/>
    <w:rsid w:val="66016182"/>
    <w:rsid w:val="673A1BB1"/>
    <w:rsid w:val="67AB0F90"/>
    <w:rsid w:val="6872DFE0"/>
    <w:rsid w:val="6892403C"/>
    <w:rsid w:val="68F573A1"/>
    <w:rsid w:val="69624A9D"/>
    <w:rsid w:val="69AA78C2"/>
    <w:rsid w:val="69E66062"/>
    <w:rsid w:val="69EEBA40"/>
    <w:rsid w:val="6A8891A1"/>
    <w:rsid w:val="6B1525AE"/>
    <w:rsid w:val="6BE85318"/>
    <w:rsid w:val="6CDDB35E"/>
    <w:rsid w:val="6D1E0124"/>
    <w:rsid w:val="6D6C1DA1"/>
    <w:rsid w:val="6D846731"/>
    <w:rsid w:val="6D954FD2"/>
    <w:rsid w:val="6E07743A"/>
    <w:rsid w:val="6E0C63D1"/>
    <w:rsid w:val="6FA3449B"/>
    <w:rsid w:val="6FB4A51E"/>
    <w:rsid w:val="700E857B"/>
    <w:rsid w:val="705525C2"/>
    <w:rsid w:val="705831F3"/>
    <w:rsid w:val="7067051D"/>
    <w:rsid w:val="7084F1F8"/>
    <w:rsid w:val="715AC810"/>
    <w:rsid w:val="71EED1D0"/>
    <w:rsid w:val="72DAE55D"/>
    <w:rsid w:val="7476B5BE"/>
    <w:rsid w:val="75DBEE7E"/>
    <w:rsid w:val="76DE3427"/>
    <w:rsid w:val="76FB898A"/>
    <w:rsid w:val="77F53616"/>
    <w:rsid w:val="780EEFDD"/>
    <w:rsid w:val="786F3E70"/>
    <w:rsid w:val="78C54DD7"/>
    <w:rsid w:val="79C19117"/>
    <w:rsid w:val="7A079D16"/>
    <w:rsid w:val="7A4D1648"/>
    <w:rsid w:val="7A4F4A57"/>
    <w:rsid w:val="7A6C2D73"/>
    <w:rsid w:val="7AAA70DE"/>
    <w:rsid w:val="7B1BB64A"/>
    <w:rsid w:val="7B877C65"/>
    <w:rsid w:val="7BAB54E8"/>
    <w:rsid w:val="7BB1073E"/>
    <w:rsid w:val="7C5A66EA"/>
    <w:rsid w:val="7D36AA4F"/>
    <w:rsid w:val="7D5E23BA"/>
    <w:rsid w:val="7D677117"/>
    <w:rsid w:val="7D9B9742"/>
    <w:rsid w:val="7DA27881"/>
    <w:rsid w:val="7DCAE9AD"/>
    <w:rsid w:val="7DFC2F34"/>
    <w:rsid w:val="7E54318C"/>
    <w:rsid w:val="7E72A68C"/>
    <w:rsid w:val="7E797094"/>
    <w:rsid w:val="7E7E3161"/>
    <w:rsid w:val="7EB2D98F"/>
    <w:rsid w:val="7FAA8F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8618A8"/>
  <w15:chartTrackingRefBased/>
  <w15:docId w15:val="{87751478-F02E-4D4E-BBF2-6BE9EB389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D08"/>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5D08"/>
    <w:pPr>
      <w:tabs>
        <w:tab w:val="center" w:pos="4513"/>
        <w:tab w:val="right" w:pos="9026"/>
      </w:tabs>
    </w:pPr>
  </w:style>
  <w:style w:type="character" w:customStyle="1" w:styleId="HeaderChar">
    <w:name w:val="Header Char"/>
    <w:basedOn w:val="DefaultParagraphFont"/>
    <w:link w:val="Header"/>
    <w:uiPriority w:val="99"/>
    <w:rsid w:val="00955D08"/>
    <w:rPr>
      <w:rFonts w:ascii="Times New Roman" w:eastAsia="Times New Roman" w:hAnsi="Times New Roman" w:cs="Times New Roman"/>
      <w:sz w:val="24"/>
      <w:szCs w:val="24"/>
    </w:rPr>
  </w:style>
  <w:style w:type="paragraph" w:styleId="ListParagraph">
    <w:name w:val="List Paragraph"/>
    <w:basedOn w:val="Normal"/>
    <w:uiPriority w:val="34"/>
    <w:qFormat/>
    <w:rsid w:val="00955D08"/>
    <w:pPr>
      <w:spacing w:after="200" w:line="276" w:lineRule="auto"/>
      <w:ind w:left="720"/>
      <w:contextualSpacing/>
    </w:pPr>
    <w:rPr>
      <w:rFonts w:ascii="Calibri" w:hAnsi="Calibri"/>
      <w:sz w:val="22"/>
      <w:szCs w:val="22"/>
    </w:rPr>
  </w:style>
  <w:style w:type="table" w:styleId="TableGrid">
    <w:name w:val="Table Grid"/>
    <w:basedOn w:val="TableNormal"/>
    <w:rsid w:val="00955D08"/>
    <w:pPr>
      <w:spacing w:after="0" w:line="240" w:lineRule="auto"/>
    </w:pPr>
    <w:rPr>
      <w:rFonts w:ascii="Calibri" w:eastAsia="Calibri" w:hAnsi="Calibri"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955D08"/>
    <w:rPr>
      <w:sz w:val="20"/>
      <w:szCs w:val="20"/>
    </w:rPr>
  </w:style>
  <w:style w:type="character" w:customStyle="1" w:styleId="CommentTextChar">
    <w:name w:val="Comment Text Char"/>
    <w:basedOn w:val="DefaultParagraphFont"/>
    <w:link w:val="CommentText"/>
    <w:uiPriority w:val="99"/>
    <w:rsid w:val="00955D08"/>
    <w:rPr>
      <w:rFonts w:ascii="Times New Roman" w:eastAsia="Times New Roman" w:hAnsi="Times New Roman" w:cs="Times New Roman"/>
      <w:sz w:val="20"/>
      <w:szCs w:val="20"/>
    </w:rPr>
  </w:style>
  <w:style w:type="paragraph" w:styleId="FootnoteText">
    <w:name w:val="footnote text"/>
    <w:basedOn w:val="Normal"/>
    <w:link w:val="FootnoteTextChar"/>
    <w:uiPriority w:val="99"/>
    <w:semiHidden/>
    <w:unhideWhenUsed/>
    <w:rsid w:val="00955D08"/>
    <w:rPr>
      <w:sz w:val="20"/>
      <w:szCs w:val="20"/>
    </w:rPr>
  </w:style>
  <w:style w:type="character" w:customStyle="1" w:styleId="FootnoteTextChar">
    <w:name w:val="Footnote Text Char"/>
    <w:basedOn w:val="DefaultParagraphFont"/>
    <w:link w:val="FootnoteText"/>
    <w:uiPriority w:val="99"/>
    <w:semiHidden/>
    <w:rsid w:val="00955D08"/>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955D08"/>
    <w:rPr>
      <w:vertAlign w:val="superscript"/>
    </w:rPr>
  </w:style>
  <w:style w:type="character" w:styleId="Hyperlink">
    <w:name w:val="Hyperlink"/>
    <w:basedOn w:val="DefaultParagraphFont"/>
    <w:uiPriority w:val="99"/>
    <w:unhideWhenUsed/>
    <w:rsid w:val="00955D08"/>
    <w:rPr>
      <w:color w:val="0563C1" w:themeColor="hyperlink"/>
      <w:u w:val="single"/>
    </w:rPr>
  </w:style>
  <w:style w:type="paragraph" w:customStyle="1" w:styleId="paragraph">
    <w:name w:val="paragraph"/>
    <w:basedOn w:val="Normal"/>
    <w:rsid w:val="00CF643B"/>
    <w:pPr>
      <w:spacing w:before="100" w:beforeAutospacing="1" w:after="100" w:afterAutospacing="1"/>
    </w:pPr>
    <w:rPr>
      <w:lang w:val="en-IN" w:eastAsia="en-IN"/>
    </w:rPr>
  </w:style>
  <w:style w:type="character" w:customStyle="1" w:styleId="normaltextrun">
    <w:name w:val="normaltextrun"/>
    <w:basedOn w:val="DefaultParagraphFont"/>
    <w:rsid w:val="00CF643B"/>
  </w:style>
  <w:style w:type="character" w:customStyle="1" w:styleId="eop">
    <w:name w:val="eop"/>
    <w:basedOn w:val="DefaultParagraphFont"/>
    <w:rsid w:val="00CF643B"/>
  </w:style>
  <w:style w:type="character" w:styleId="Mention">
    <w:name w:val="Mention"/>
    <w:basedOn w:val="DefaultParagraphFont"/>
    <w:uiPriority w:val="99"/>
    <w:unhideWhenUsed/>
    <w:rPr>
      <w:color w:val="2B579A"/>
      <w:shd w:val="clear" w:color="auto" w:fill="E6E6E6"/>
    </w:rPr>
  </w:style>
  <w:style w:type="paragraph" w:customStyle="1" w:styleId="Default">
    <w:name w:val="Default"/>
    <w:basedOn w:val="Normal"/>
    <w:rsid w:val="0152B892"/>
    <w:rPr>
      <w:rFonts w:ascii="Calibri" w:eastAsiaTheme="minorEastAsia" w:hAnsi="Calibri" w:cs="Calibri"/>
      <w:color w:val="000000" w:themeColor="text1"/>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F13E2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3E22"/>
    <w:rPr>
      <w:rFonts w:ascii="Segoe UI" w:eastAsia="Times New Roman" w:hAnsi="Segoe UI" w:cs="Segoe UI"/>
      <w:sz w:val="18"/>
      <w:szCs w:val="18"/>
    </w:rPr>
  </w:style>
  <w:style w:type="table" w:styleId="TableGridLight">
    <w:name w:val="Grid Table Light"/>
    <w:basedOn w:val="TableNormal"/>
    <w:uiPriority w:val="40"/>
    <w:rsid w:val="00256D7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Footer">
    <w:name w:val="footer"/>
    <w:basedOn w:val="Normal"/>
    <w:link w:val="FooterChar"/>
    <w:uiPriority w:val="99"/>
    <w:unhideWhenUsed/>
    <w:rsid w:val="00256D7A"/>
    <w:pPr>
      <w:tabs>
        <w:tab w:val="center" w:pos="4513"/>
        <w:tab w:val="right" w:pos="9026"/>
      </w:tabs>
    </w:pPr>
  </w:style>
  <w:style w:type="character" w:customStyle="1" w:styleId="FooterChar">
    <w:name w:val="Footer Char"/>
    <w:basedOn w:val="DefaultParagraphFont"/>
    <w:link w:val="Footer"/>
    <w:uiPriority w:val="99"/>
    <w:rsid w:val="00256D7A"/>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CD7685"/>
    <w:pPr>
      <w:spacing w:line="240" w:lineRule="auto"/>
    </w:pPr>
    <w:rPr>
      <w:b/>
      <w:bCs/>
    </w:rPr>
  </w:style>
  <w:style w:type="character" w:customStyle="1" w:styleId="CommentSubjectChar">
    <w:name w:val="Comment Subject Char"/>
    <w:basedOn w:val="CommentTextChar"/>
    <w:link w:val="CommentSubject"/>
    <w:uiPriority w:val="99"/>
    <w:semiHidden/>
    <w:rsid w:val="00CD7685"/>
    <w:rPr>
      <w:rFonts w:ascii="Times New Roman" w:eastAsia="Times New Roman" w:hAnsi="Times New Roman" w:cs="Times New Roman"/>
      <w:b/>
      <w:bCs/>
      <w:sz w:val="20"/>
      <w:szCs w:val="20"/>
    </w:rPr>
  </w:style>
  <w:style w:type="character" w:styleId="UnresolvedMention">
    <w:name w:val="Unresolved Mention"/>
    <w:basedOn w:val="DefaultParagraphFont"/>
    <w:uiPriority w:val="99"/>
    <w:unhideWhenUsed/>
    <w:rsid w:val="00EB73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891938">
      <w:bodyDiv w:val="1"/>
      <w:marLeft w:val="0"/>
      <w:marRight w:val="0"/>
      <w:marTop w:val="0"/>
      <w:marBottom w:val="0"/>
      <w:divBdr>
        <w:top w:val="none" w:sz="0" w:space="0" w:color="auto"/>
        <w:left w:val="none" w:sz="0" w:space="0" w:color="auto"/>
        <w:bottom w:val="none" w:sz="0" w:space="0" w:color="auto"/>
        <w:right w:val="none" w:sz="0" w:space="0" w:color="auto"/>
      </w:divBdr>
    </w:div>
    <w:div w:id="1828132755">
      <w:bodyDiv w:val="1"/>
      <w:marLeft w:val="0"/>
      <w:marRight w:val="0"/>
      <w:marTop w:val="0"/>
      <w:marBottom w:val="0"/>
      <w:divBdr>
        <w:top w:val="none" w:sz="0" w:space="0" w:color="auto"/>
        <w:left w:val="none" w:sz="0" w:space="0" w:color="auto"/>
        <w:bottom w:val="none" w:sz="0" w:space="0" w:color="auto"/>
        <w:right w:val="none" w:sz="0" w:space="0" w:color="auto"/>
      </w:divBdr>
      <w:divsChild>
        <w:div w:id="88815885">
          <w:marLeft w:val="0"/>
          <w:marRight w:val="0"/>
          <w:marTop w:val="0"/>
          <w:marBottom w:val="0"/>
          <w:divBdr>
            <w:top w:val="none" w:sz="0" w:space="0" w:color="auto"/>
            <w:left w:val="none" w:sz="0" w:space="0" w:color="auto"/>
            <w:bottom w:val="none" w:sz="0" w:space="0" w:color="auto"/>
            <w:right w:val="none" w:sz="0" w:space="0" w:color="auto"/>
          </w:divBdr>
          <w:divsChild>
            <w:div w:id="633369395">
              <w:marLeft w:val="0"/>
              <w:marRight w:val="0"/>
              <w:marTop w:val="0"/>
              <w:marBottom w:val="0"/>
              <w:divBdr>
                <w:top w:val="none" w:sz="0" w:space="0" w:color="auto"/>
                <w:left w:val="none" w:sz="0" w:space="0" w:color="auto"/>
                <w:bottom w:val="none" w:sz="0" w:space="0" w:color="auto"/>
                <w:right w:val="none" w:sz="0" w:space="0" w:color="auto"/>
              </w:divBdr>
            </w:div>
          </w:divsChild>
        </w:div>
        <w:div w:id="484323098">
          <w:marLeft w:val="0"/>
          <w:marRight w:val="0"/>
          <w:marTop w:val="0"/>
          <w:marBottom w:val="0"/>
          <w:divBdr>
            <w:top w:val="none" w:sz="0" w:space="0" w:color="auto"/>
            <w:left w:val="none" w:sz="0" w:space="0" w:color="auto"/>
            <w:bottom w:val="none" w:sz="0" w:space="0" w:color="auto"/>
            <w:right w:val="none" w:sz="0" w:space="0" w:color="auto"/>
          </w:divBdr>
          <w:divsChild>
            <w:div w:id="801270482">
              <w:marLeft w:val="0"/>
              <w:marRight w:val="0"/>
              <w:marTop w:val="0"/>
              <w:marBottom w:val="0"/>
              <w:divBdr>
                <w:top w:val="none" w:sz="0" w:space="0" w:color="auto"/>
                <w:left w:val="none" w:sz="0" w:space="0" w:color="auto"/>
                <w:bottom w:val="none" w:sz="0" w:space="0" w:color="auto"/>
                <w:right w:val="none" w:sz="0" w:space="0" w:color="auto"/>
              </w:divBdr>
            </w:div>
          </w:divsChild>
        </w:div>
        <w:div w:id="1095439144">
          <w:marLeft w:val="0"/>
          <w:marRight w:val="0"/>
          <w:marTop w:val="0"/>
          <w:marBottom w:val="0"/>
          <w:divBdr>
            <w:top w:val="none" w:sz="0" w:space="0" w:color="auto"/>
            <w:left w:val="none" w:sz="0" w:space="0" w:color="auto"/>
            <w:bottom w:val="none" w:sz="0" w:space="0" w:color="auto"/>
            <w:right w:val="none" w:sz="0" w:space="0" w:color="auto"/>
          </w:divBdr>
          <w:divsChild>
            <w:div w:id="447815267">
              <w:marLeft w:val="0"/>
              <w:marRight w:val="0"/>
              <w:marTop w:val="0"/>
              <w:marBottom w:val="0"/>
              <w:divBdr>
                <w:top w:val="none" w:sz="0" w:space="0" w:color="auto"/>
                <w:left w:val="none" w:sz="0" w:space="0" w:color="auto"/>
                <w:bottom w:val="none" w:sz="0" w:space="0" w:color="auto"/>
                <w:right w:val="none" w:sz="0" w:space="0" w:color="auto"/>
              </w:divBdr>
            </w:div>
          </w:divsChild>
        </w:div>
        <w:div w:id="1423181241">
          <w:marLeft w:val="0"/>
          <w:marRight w:val="0"/>
          <w:marTop w:val="0"/>
          <w:marBottom w:val="0"/>
          <w:divBdr>
            <w:top w:val="none" w:sz="0" w:space="0" w:color="auto"/>
            <w:left w:val="none" w:sz="0" w:space="0" w:color="auto"/>
            <w:bottom w:val="none" w:sz="0" w:space="0" w:color="auto"/>
            <w:right w:val="none" w:sz="0" w:space="0" w:color="auto"/>
          </w:divBdr>
          <w:divsChild>
            <w:div w:id="636110922">
              <w:marLeft w:val="0"/>
              <w:marRight w:val="0"/>
              <w:marTop w:val="0"/>
              <w:marBottom w:val="0"/>
              <w:divBdr>
                <w:top w:val="none" w:sz="0" w:space="0" w:color="auto"/>
                <w:left w:val="none" w:sz="0" w:space="0" w:color="auto"/>
                <w:bottom w:val="none" w:sz="0" w:space="0" w:color="auto"/>
                <w:right w:val="none" w:sz="0" w:space="0" w:color="auto"/>
              </w:divBdr>
            </w:div>
          </w:divsChild>
        </w:div>
        <w:div w:id="1776166871">
          <w:marLeft w:val="0"/>
          <w:marRight w:val="0"/>
          <w:marTop w:val="0"/>
          <w:marBottom w:val="0"/>
          <w:divBdr>
            <w:top w:val="none" w:sz="0" w:space="0" w:color="auto"/>
            <w:left w:val="none" w:sz="0" w:space="0" w:color="auto"/>
            <w:bottom w:val="none" w:sz="0" w:space="0" w:color="auto"/>
            <w:right w:val="none" w:sz="0" w:space="0" w:color="auto"/>
          </w:divBdr>
          <w:divsChild>
            <w:div w:id="103548938">
              <w:marLeft w:val="0"/>
              <w:marRight w:val="0"/>
              <w:marTop w:val="0"/>
              <w:marBottom w:val="0"/>
              <w:divBdr>
                <w:top w:val="none" w:sz="0" w:space="0" w:color="auto"/>
                <w:left w:val="none" w:sz="0" w:space="0" w:color="auto"/>
                <w:bottom w:val="none" w:sz="0" w:space="0" w:color="auto"/>
                <w:right w:val="none" w:sz="0" w:space="0" w:color="auto"/>
              </w:divBdr>
            </w:div>
          </w:divsChild>
        </w:div>
        <w:div w:id="1809275071">
          <w:marLeft w:val="0"/>
          <w:marRight w:val="0"/>
          <w:marTop w:val="0"/>
          <w:marBottom w:val="0"/>
          <w:divBdr>
            <w:top w:val="none" w:sz="0" w:space="0" w:color="auto"/>
            <w:left w:val="none" w:sz="0" w:space="0" w:color="auto"/>
            <w:bottom w:val="none" w:sz="0" w:space="0" w:color="auto"/>
            <w:right w:val="none" w:sz="0" w:space="0" w:color="auto"/>
          </w:divBdr>
          <w:divsChild>
            <w:div w:id="136610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ccjr@commonwealth.in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documenttasks/documenttasks1.xml><?xml version="1.0" encoding="utf-8"?>
<t:Tasks xmlns:t="http://schemas.microsoft.com/office/tasks/2019/documenttasks" xmlns:oel="http://schemas.microsoft.com/office/2019/extlst">
  <t:Task id="{186B6AF1-6DFA-4F97-8C5A-B2E0FFA7408F}">
    <t:Anchor>
      <t:Comment id="623511690"/>
    </t:Anchor>
    <t:History>
      <t:Event id="{1E2191B3-28D9-4229-81DB-9C5574CC57B9}" time="2021-11-11T19:46:37.892Z">
        <t:Attribution userId="S::f.pretorius@commonwealth.int::210e82c1-8076-4e5b-98a3-407eeda3716f" userProvider="AD" userName="Pretorius, Francisca"/>
        <t:Anchor>
          <t:Comment id="1607491628"/>
        </t:Anchor>
        <t:Create/>
      </t:Event>
      <t:Event id="{10DA65E9-9C0A-41CE-B436-AACFBC6719C2}" time="2021-11-11T19:46:37.892Z">
        <t:Attribution userId="S::f.pretorius@commonwealth.int::210e82c1-8076-4e5b-98a3-407eeda3716f" userProvider="AD" userName="Pretorius, Francisca"/>
        <t:Anchor>
          <t:Comment id="1607491628"/>
        </t:Anchor>
        <t:Assign userId="S::m.moorhead@commonwealth.int::cd2e51a2-b492-44ac-8968-a88c59a8e741" userProvider="AD" userName="Moorhead, Matthew"/>
      </t:Event>
      <t:Event id="{0D06482B-53FA-407D-BACB-7F8EDA8EFBE4}" time="2021-11-11T19:46:37.892Z">
        <t:Attribution userId="S::f.pretorius@commonwealth.int::210e82c1-8076-4e5b-98a3-407eeda3716f" userProvider="AD" userName="Pretorius, Francisca"/>
        <t:Anchor>
          <t:Comment id="1607491628"/>
        </t:Anchor>
        <t:SetTitle title="@Moorhead, Matthew thanks! See with my edits"/>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e9b609e-ce82-4883-95b6-b10faef1a14a">
      <UserInfo>
        <DisplayName>Pretorius, Francisca</DisplayName>
        <AccountId>94</AccountId>
        <AccountType/>
      </UserInfo>
      <UserInfo>
        <DisplayName>Moorhead, Matthew</DisplayName>
        <AccountId>20</AccountId>
        <AccountType/>
      </UserInfo>
      <UserInfo>
        <DisplayName>Charles, Melisha</DisplayName>
        <AccountId>89</AccountId>
        <AccountType/>
      </UserInfo>
    </SharedWithUsers>
    <_ip_UnifiedCompliancePolicyUIAction xmlns="http://schemas.microsoft.com/sharepoint/v3" xsi:nil="true"/>
    <_ip_UnifiedCompliancePolicyProperties xmlns="http://schemas.microsoft.com/sharepoint/v3" xsi:nil="true"/>
    <lcf76f155ced4ddcb4097134ff3c332f xmlns="ee4b876c-e088-41d8-8026-ccd384178026">
      <Terms xmlns="http://schemas.microsoft.com/office/infopath/2007/PartnerControls"/>
    </lcf76f155ced4ddcb4097134ff3c332f>
    <TaxCatchAll xmlns="5a7065bc-64eb-4c10-937d-809cc42d23d7" xsi:nil="true"/>
    <_Flow_SignoffStatus xmlns="ee4b876c-e088-41d8-8026-ccd38417802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4DF2408AFE6874EB9C92486DD5013D4" ma:contentTypeVersion="19" ma:contentTypeDescription="Create a new document." ma:contentTypeScope="" ma:versionID="ddbb04f04ddb0625787c5fd4f2a866a7">
  <xsd:schema xmlns:xsd="http://www.w3.org/2001/XMLSchema" xmlns:xs="http://www.w3.org/2001/XMLSchema" xmlns:p="http://schemas.microsoft.com/office/2006/metadata/properties" xmlns:ns1="http://schemas.microsoft.com/sharepoint/v3" xmlns:ns2="ee4b876c-e088-41d8-8026-ccd384178026" xmlns:ns3="6e9b609e-ce82-4883-95b6-b10faef1a14a" xmlns:ns4="5a7065bc-64eb-4c10-937d-809cc42d23d7" targetNamespace="http://schemas.microsoft.com/office/2006/metadata/properties" ma:root="true" ma:fieldsID="8a0cb52ed7291f0dbc9c3ab59b45cf33" ns1:_="" ns2:_="" ns3:_="" ns4:_="">
    <xsd:import namespace="http://schemas.microsoft.com/sharepoint/v3"/>
    <xsd:import namespace="ee4b876c-e088-41d8-8026-ccd384178026"/>
    <xsd:import namespace="6e9b609e-ce82-4883-95b6-b10faef1a14a"/>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_Flow_SignoffStatu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b876c-e088-41d8-8026-ccd384178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e9b609e-ce82-4883-95b6-b10faef1a14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6" nillable="true" ma:displayName="Taxonomy Catch All Column" ma:hidden="true" ma:list="{9a4f7e20-beda-40a6-a7aa-3ea264c7964d}" ma:internalName="TaxCatchAll" ma:showField="CatchAllData" ma:web="6e9b609e-ce82-4883-95b6-b10faef1a1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6C026A-77E6-4E18-864A-C2BE2CEE8241}">
  <ds:schemaRefs>
    <ds:schemaRef ds:uri="http://schemas.microsoft.com/office/2006/metadata/properties"/>
    <ds:schemaRef ds:uri="http://schemas.microsoft.com/office/infopath/2007/PartnerControls"/>
    <ds:schemaRef ds:uri="6e9b609e-ce82-4883-95b6-b10faef1a14a"/>
    <ds:schemaRef ds:uri="http://schemas.microsoft.com/sharepoint/v3"/>
    <ds:schemaRef ds:uri="ee4b876c-e088-41d8-8026-ccd384178026"/>
    <ds:schemaRef ds:uri="5a7065bc-64eb-4c10-937d-809cc42d23d7"/>
  </ds:schemaRefs>
</ds:datastoreItem>
</file>

<file path=customXml/itemProps2.xml><?xml version="1.0" encoding="utf-8"?>
<ds:datastoreItem xmlns:ds="http://schemas.openxmlformats.org/officeDocument/2006/customXml" ds:itemID="{87A11CAD-7FFA-4AF8-94CA-B7F9A3968EB1}">
  <ds:schemaRefs>
    <ds:schemaRef ds:uri="http://schemas.microsoft.com/sharepoint/v3/contenttype/forms"/>
  </ds:schemaRefs>
</ds:datastoreItem>
</file>

<file path=customXml/itemProps3.xml><?xml version="1.0" encoding="utf-8"?>
<ds:datastoreItem xmlns:ds="http://schemas.openxmlformats.org/officeDocument/2006/customXml" ds:itemID="{18B5D4B9-EBD6-4722-9546-D72A703021A2}">
  <ds:schemaRefs>
    <ds:schemaRef ds:uri="http://schemas.openxmlformats.org/officeDocument/2006/bibliography"/>
  </ds:schemaRefs>
</ds:datastoreItem>
</file>

<file path=customXml/itemProps4.xml><?xml version="1.0" encoding="utf-8"?>
<ds:datastoreItem xmlns:ds="http://schemas.openxmlformats.org/officeDocument/2006/customXml" ds:itemID="{CDF02C22-1113-42B9-B42A-E2747F4565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4b876c-e088-41d8-8026-ccd384178026"/>
    <ds:schemaRef ds:uri="6e9b609e-ce82-4883-95b6-b10faef1a14a"/>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1036</Words>
  <Characters>5910</Characters>
  <Application>Microsoft Office Word</Application>
  <DocSecurity>4</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6933</CharactersWithSpaces>
  <SharedDoc>false</SharedDoc>
  <HLinks>
    <vt:vector size="18" baseType="variant">
      <vt:variant>
        <vt:i4>2555969</vt:i4>
      </vt:variant>
      <vt:variant>
        <vt:i4>6</vt:i4>
      </vt:variant>
      <vt:variant>
        <vt:i4>0</vt:i4>
      </vt:variant>
      <vt:variant>
        <vt:i4>5</vt:i4>
      </vt:variant>
      <vt:variant>
        <vt:lpwstr>mailto:f.pretorius@commonwealth.int</vt:lpwstr>
      </vt:variant>
      <vt:variant>
        <vt:lpwstr/>
      </vt:variant>
      <vt:variant>
        <vt:i4>5505083</vt:i4>
      </vt:variant>
      <vt:variant>
        <vt:i4>3</vt:i4>
      </vt:variant>
      <vt:variant>
        <vt:i4>0</vt:i4>
      </vt:variant>
      <vt:variant>
        <vt:i4>5</vt:i4>
      </vt:variant>
      <vt:variant>
        <vt:lpwstr>mailto:m.moorhead@commonwealth.int</vt:lpwstr>
      </vt:variant>
      <vt:variant>
        <vt:lpwstr/>
      </vt:variant>
      <vt:variant>
        <vt:i4>5505083</vt:i4>
      </vt:variant>
      <vt:variant>
        <vt:i4>0</vt:i4>
      </vt:variant>
      <vt:variant>
        <vt:i4>0</vt:i4>
      </vt:variant>
      <vt:variant>
        <vt:i4>5</vt:i4>
      </vt:variant>
      <vt:variant>
        <vt:lpwstr>mailto:m.moorhead@commonwealth.int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Melisha</dc:creator>
  <cp:keywords/>
  <dc:description/>
  <cp:lastModifiedBy>Coffie, Raymond</cp:lastModifiedBy>
  <cp:revision>2</cp:revision>
  <dcterms:created xsi:type="dcterms:W3CDTF">2022-08-25T14:10:00Z</dcterms:created>
  <dcterms:modified xsi:type="dcterms:W3CDTF">2022-08-25T14:10:00Z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0x01010074DF2408AFE6874EB9C92486DD5013D4</vt:lpwstr>
  </property>
  <property fmtid="{D5CDD505-2E9C-101B-9397-08002B2CF9AE}" pid="3" name="MediaServiceImageTags">
    <vt:lpwstr/>
  </property>
</Properties>
</file>